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C0" w:rsidRDefault="00A064F7" w:rsidP="00823EC0">
      <w:pPr>
        <w:jc w:val="center"/>
        <w:rPr>
          <w:b/>
          <w:bCs/>
          <w:caps/>
          <w:sz w:val="32"/>
          <w:szCs w:val="32"/>
          <w:lang w:val="ru-RU"/>
        </w:rPr>
      </w:pPr>
      <w:r>
        <w:rPr>
          <w:b/>
          <w:bCs/>
          <w:caps/>
          <w:sz w:val="32"/>
          <w:szCs w:val="32"/>
          <w:lang w:val="ru-RU"/>
        </w:rPr>
        <w:t>ПЪЛНО</w:t>
      </w:r>
      <w:r>
        <w:rPr>
          <w:b/>
          <w:bCs/>
          <w:caps/>
          <w:sz w:val="32"/>
          <w:szCs w:val="32"/>
          <w:lang w:val="en-US"/>
        </w:rPr>
        <w:t xml:space="preserve"> </w:t>
      </w:r>
      <w:r>
        <w:rPr>
          <w:b/>
          <w:bCs/>
          <w:caps/>
          <w:sz w:val="32"/>
          <w:szCs w:val="32"/>
          <w:lang w:val="ru-RU"/>
        </w:rPr>
        <w:t>ОПИСАНИЕ</w:t>
      </w:r>
      <w:r>
        <w:rPr>
          <w:b/>
          <w:bCs/>
          <w:caps/>
          <w:sz w:val="32"/>
          <w:szCs w:val="32"/>
          <w:lang w:val="en-US"/>
        </w:rPr>
        <w:t xml:space="preserve"> </w:t>
      </w:r>
      <w:r>
        <w:rPr>
          <w:b/>
          <w:bCs/>
          <w:caps/>
          <w:sz w:val="32"/>
          <w:szCs w:val="32"/>
          <w:lang w:val="ru-RU"/>
        </w:rPr>
        <w:t>ОБЕКТА</w:t>
      </w:r>
      <w:r w:rsidR="005521AF">
        <w:rPr>
          <w:b/>
          <w:bCs/>
          <w:caps/>
          <w:sz w:val="32"/>
          <w:szCs w:val="32"/>
          <w:lang w:val="en-US"/>
        </w:rPr>
        <w:t xml:space="preserve"> </w:t>
      </w:r>
      <w:r>
        <w:rPr>
          <w:b/>
          <w:bCs/>
          <w:caps/>
          <w:sz w:val="32"/>
          <w:szCs w:val="32"/>
          <w:lang w:val="ru-RU"/>
        </w:rPr>
        <w:t>на</w:t>
      </w:r>
      <w:r w:rsidR="005521AF">
        <w:rPr>
          <w:b/>
          <w:bCs/>
          <w:caps/>
          <w:sz w:val="32"/>
          <w:szCs w:val="32"/>
          <w:lang w:val="en-US"/>
        </w:rPr>
        <w:t xml:space="preserve"> </w:t>
      </w:r>
      <w:r w:rsidR="00823EC0">
        <w:rPr>
          <w:b/>
          <w:bCs/>
          <w:caps/>
          <w:sz w:val="32"/>
          <w:szCs w:val="32"/>
          <w:lang w:val="ru-RU"/>
        </w:rPr>
        <w:t>поръчкаТА</w:t>
      </w:r>
    </w:p>
    <w:p w:rsidR="00823EC0" w:rsidRDefault="00823EC0" w:rsidP="00823EC0">
      <w:pPr>
        <w:jc w:val="both"/>
        <w:rPr>
          <w:lang w:val="ru-RU"/>
        </w:rPr>
      </w:pPr>
      <w:r>
        <w:rPr>
          <w:lang w:val="ru-RU"/>
        </w:rPr>
        <w:tab/>
      </w:r>
    </w:p>
    <w:p w:rsidR="00823EC0" w:rsidRDefault="00823EC0" w:rsidP="005521AF">
      <w:pPr>
        <w:ind w:firstLine="709"/>
        <w:jc w:val="both"/>
      </w:pPr>
      <w:r w:rsidRPr="005521AF">
        <w:rPr>
          <w:b/>
          <w:lang w:val="ru-RU"/>
        </w:rPr>
        <w:t>1.</w:t>
      </w:r>
      <w:r w:rsidR="005521AF">
        <w:rPr>
          <w:b/>
          <w:lang w:val="en-US"/>
        </w:rPr>
        <w:t xml:space="preserve"> </w:t>
      </w:r>
      <w:r w:rsidR="005521AF" w:rsidRPr="005521AF">
        <w:rPr>
          <w:b/>
          <w:lang w:val="ru-RU"/>
        </w:rPr>
        <w:t>Описание</w:t>
      </w:r>
      <w:r w:rsidR="005521AF">
        <w:rPr>
          <w:b/>
          <w:lang w:val="en-US"/>
        </w:rPr>
        <w:t xml:space="preserve"> </w:t>
      </w:r>
      <w:proofErr w:type="spellStart"/>
      <w:r w:rsidR="005521AF">
        <w:rPr>
          <w:b/>
          <w:lang w:val="ru-RU"/>
        </w:rPr>
        <w:t>обекта</w:t>
      </w:r>
      <w:proofErr w:type="spellEnd"/>
      <w:r w:rsidR="005521AF">
        <w:rPr>
          <w:b/>
          <w:lang w:val="en-US"/>
        </w:rPr>
        <w:t xml:space="preserve"> </w:t>
      </w:r>
      <w:r w:rsidR="005521AF">
        <w:rPr>
          <w:b/>
          <w:lang w:val="ru-RU"/>
        </w:rPr>
        <w:t>на</w:t>
      </w:r>
      <w:r w:rsidR="005521AF">
        <w:rPr>
          <w:b/>
          <w:lang w:val="en-US"/>
        </w:rPr>
        <w:t xml:space="preserve"> </w:t>
      </w:r>
      <w:proofErr w:type="spellStart"/>
      <w:r w:rsidR="005521AF">
        <w:rPr>
          <w:b/>
          <w:lang w:val="ru-RU"/>
        </w:rPr>
        <w:t>обществената</w:t>
      </w:r>
      <w:proofErr w:type="spellEnd"/>
      <w:r w:rsidR="005521AF">
        <w:rPr>
          <w:b/>
          <w:lang w:val="en-US"/>
        </w:rPr>
        <w:t xml:space="preserve"> </w:t>
      </w:r>
      <w:proofErr w:type="spellStart"/>
      <w:r w:rsidRPr="005521AF">
        <w:rPr>
          <w:b/>
          <w:lang w:val="ru-RU"/>
        </w:rPr>
        <w:t>поръчка</w:t>
      </w:r>
      <w:proofErr w:type="spellEnd"/>
      <w:r w:rsidRPr="005521AF">
        <w:rPr>
          <w:lang w:val="ru-RU"/>
        </w:rPr>
        <w:t>:</w:t>
      </w:r>
      <w:r w:rsidR="005521AF">
        <w:rPr>
          <w:lang w:val="en-US"/>
        </w:rPr>
        <w:t xml:space="preserve"> </w:t>
      </w:r>
      <w:r w:rsidR="005521AF">
        <w:t>Доставка</w:t>
      </w:r>
      <w:r w:rsidR="005521AF">
        <w:rPr>
          <w:lang w:val="en-US"/>
        </w:rPr>
        <w:t xml:space="preserve"> </w:t>
      </w:r>
      <w:r w:rsidR="005521AF">
        <w:t>на</w:t>
      </w:r>
      <w:r w:rsidR="005521AF">
        <w:rPr>
          <w:lang w:val="en-US"/>
        </w:rPr>
        <w:t xml:space="preserve"> </w:t>
      </w:r>
      <w:r>
        <w:t>активна ел</w:t>
      </w:r>
      <w:r w:rsidR="005521AF">
        <w:t>ектроенергия средно напрежение</w:t>
      </w:r>
      <w:r w:rsidR="005521AF">
        <w:rPr>
          <w:lang w:val="en-US"/>
        </w:rPr>
        <w:t xml:space="preserve"> </w:t>
      </w:r>
      <w:r w:rsidR="005521AF">
        <w:t>за</w:t>
      </w:r>
      <w:r w:rsidR="005521AF">
        <w:rPr>
          <w:lang w:val="en-US"/>
        </w:rPr>
        <w:t xml:space="preserve"> </w:t>
      </w:r>
      <w:r w:rsidR="005521AF">
        <w:t>нуждите</w:t>
      </w:r>
      <w:r w:rsidR="005521AF">
        <w:rPr>
          <w:lang w:val="en-US"/>
        </w:rPr>
        <w:t xml:space="preserve"> </w:t>
      </w:r>
      <w:r w:rsidR="005521AF">
        <w:t>на</w:t>
      </w:r>
      <w:r w:rsidR="005521AF">
        <w:rPr>
          <w:lang w:val="en-US"/>
        </w:rPr>
        <w:t xml:space="preserve"> </w:t>
      </w:r>
      <w:r>
        <w:t>УМБАЛ „Света Екатерина“ ЕАД, осигуряване на услуга по прогнозиране на потреблението, както и изготвяне на графици от координатора на балансиращата група, подаването им, коригиране при необходимост на подадените графици, отговорност за балансиране и всички дейности</w:t>
      </w:r>
      <w:r w:rsidR="005521AF">
        <w:t>,</w:t>
      </w:r>
      <w:r>
        <w:t xml:space="preserve"> свързани с участие в  свободния пазар на електроенергия на възложителя.</w:t>
      </w:r>
    </w:p>
    <w:p w:rsidR="00823EC0" w:rsidRDefault="00823EC0" w:rsidP="005521AF">
      <w:pPr>
        <w:autoSpaceDE w:val="0"/>
        <w:autoSpaceDN w:val="0"/>
        <w:adjustRightInd w:val="0"/>
        <w:ind w:firstLine="709"/>
        <w:jc w:val="both"/>
      </w:pPr>
      <w:r>
        <w:rPr>
          <w:b/>
        </w:rPr>
        <w:t>Предметът на поръчката обхваща</w:t>
      </w:r>
      <w:r>
        <w:rPr>
          <w:rFonts w:eastAsia="TimesNewRomanPSMT"/>
        </w:rPr>
        <w:t>:</w:t>
      </w:r>
    </w:p>
    <w:p w:rsidR="00823EC0" w:rsidRDefault="00823EC0" w:rsidP="00823EC0">
      <w:pPr>
        <w:autoSpaceDE w:val="0"/>
        <w:autoSpaceDN w:val="0"/>
        <w:adjustRightInd w:val="0"/>
        <w:jc w:val="both"/>
      </w:pPr>
      <w:r>
        <w:t xml:space="preserve">        - Изготвяне от Из</w:t>
      </w:r>
      <w:r w:rsidR="005521AF">
        <w:t xml:space="preserve">пълнителя на дневните почасови </w:t>
      </w:r>
      <w:proofErr w:type="spellStart"/>
      <w:r>
        <w:t>това</w:t>
      </w:r>
      <w:r w:rsidR="005521AF">
        <w:t>рови</w:t>
      </w:r>
      <w:proofErr w:type="spellEnd"/>
      <w:r w:rsidR="005521AF">
        <w:t xml:space="preserve"> графици и покриването  на </w:t>
      </w:r>
      <w:r>
        <w:t>техните неб</w:t>
      </w:r>
      <w:r w:rsidR="005521AF">
        <w:t xml:space="preserve">аланси и параметрите за тяхното </w:t>
      </w:r>
      <w:r>
        <w:t xml:space="preserve">формиране за срока </w:t>
      </w:r>
      <w:r w:rsidR="005521AF">
        <w:t xml:space="preserve">на договора. Този дневен график </w:t>
      </w:r>
      <w:r>
        <w:t>следва да бъде общ вид на очаквания часови енергиен товар. Дневният график следва да обхваща 24 часа, започвайки от 00:</w:t>
      </w:r>
      <w:proofErr w:type="spellStart"/>
      <w:r>
        <w:t>00</w:t>
      </w:r>
      <w:proofErr w:type="spellEnd"/>
      <w:r>
        <w:t xml:space="preserve"> ч. до 24:00 ч. за съответния ден.</w:t>
      </w:r>
    </w:p>
    <w:p w:rsidR="00823EC0" w:rsidRDefault="00823EC0" w:rsidP="00823EC0">
      <w:pPr>
        <w:autoSpaceDE w:val="0"/>
        <w:autoSpaceDN w:val="0"/>
        <w:adjustRightInd w:val="0"/>
        <w:jc w:val="both"/>
      </w:pPr>
      <w:r>
        <w:t xml:space="preserve">         - Изпращане от Изпълнителя на почасовите дневни графици за доставка на ЕСО, в съотв</w:t>
      </w:r>
      <w:r w:rsidR="00875A79">
        <w:t xml:space="preserve">етствие с разпоредбите на ПТЕЕ. Своевременно </w:t>
      </w:r>
      <w:r>
        <w:t>администриране на графиците и обмен на информация с ЕСО ЕАД.</w:t>
      </w:r>
    </w:p>
    <w:p w:rsidR="00823EC0" w:rsidRDefault="00823EC0" w:rsidP="00823EC0">
      <w:pPr>
        <w:autoSpaceDE w:val="0"/>
        <w:autoSpaceDN w:val="0"/>
        <w:adjustRightInd w:val="0"/>
        <w:jc w:val="both"/>
      </w:pPr>
      <w:r>
        <w:t xml:space="preserve">        - Координиране и балансиране на количествата нетна електрическа енергия.</w:t>
      </w:r>
    </w:p>
    <w:p w:rsidR="00823EC0" w:rsidRDefault="00875A79" w:rsidP="00823EC0">
      <w:pPr>
        <w:autoSpaceDE w:val="0"/>
        <w:autoSpaceDN w:val="0"/>
        <w:adjustRightInd w:val="0"/>
        <w:jc w:val="both"/>
      </w:pPr>
      <w:r>
        <w:t xml:space="preserve">        - Регистриране на </w:t>
      </w:r>
      <w:r w:rsidR="00823EC0">
        <w:t>графици за доставка на електроенергия през Уеб портал. Генериране на различни справки – графично и таблично представяне на договорени и измерени количества електроенергия, небаланси.</w:t>
      </w:r>
    </w:p>
    <w:p w:rsidR="00823EC0" w:rsidRDefault="00823EC0" w:rsidP="00823EC0">
      <w:pPr>
        <w:autoSpaceDE w:val="0"/>
        <w:autoSpaceDN w:val="0"/>
        <w:adjustRightInd w:val="0"/>
        <w:jc w:val="both"/>
      </w:pPr>
      <w:r>
        <w:t xml:space="preserve">        - Следене на почасовите измерени количества електроенергия в табличен и графичен вид. </w:t>
      </w:r>
    </w:p>
    <w:p w:rsidR="00823EC0" w:rsidRDefault="00823EC0" w:rsidP="00823EC0">
      <w:pPr>
        <w:autoSpaceDE w:val="0"/>
        <w:autoSpaceDN w:val="0"/>
        <w:adjustRightInd w:val="0"/>
        <w:jc w:val="both"/>
      </w:pPr>
      <w:r>
        <w:t xml:space="preserve">        - Поддържане и предаване от Изпълнителя на електронна база от данни за часовото и месечното електропотребление на Възложителя.</w:t>
      </w:r>
    </w:p>
    <w:p w:rsidR="00823EC0" w:rsidRPr="00597CF8" w:rsidRDefault="00823EC0" w:rsidP="00597CF8">
      <w:pPr>
        <w:autoSpaceDE w:val="0"/>
        <w:autoSpaceDN w:val="0"/>
        <w:adjustRightInd w:val="0"/>
        <w:jc w:val="both"/>
        <w:rPr>
          <w:lang w:val="en-US"/>
        </w:rPr>
      </w:pPr>
      <w:r>
        <w:t xml:space="preserve">        </w:t>
      </w:r>
      <w:r w:rsidRPr="00597CF8">
        <w:t>- Оказване на съдействие в процеса на регистрация обекта на Възложителя.</w:t>
      </w:r>
    </w:p>
    <w:p w:rsidR="00597CF8" w:rsidRPr="00597CF8" w:rsidRDefault="00597CF8" w:rsidP="00597CF8">
      <w:pPr>
        <w:pStyle w:val="Heading10"/>
        <w:keepNext/>
        <w:keepLines/>
        <w:shd w:val="clear" w:color="auto" w:fill="auto"/>
        <w:spacing w:after="0" w:line="240" w:lineRule="auto"/>
        <w:ind w:firstLine="720"/>
        <w:rPr>
          <w:rFonts w:ascii="Times New Roman" w:hAnsi="Times New Roman" w:cs="Times New Roman"/>
          <w:bCs/>
          <w:sz w:val="24"/>
          <w:szCs w:val="24"/>
        </w:rPr>
      </w:pPr>
      <w:proofErr w:type="spellStart"/>
      <w:r w:rsidRPr="00597CF8">
        <w:rPr>
          <w:rFonts w:ascii="Times New Roman" w:hAnsi="Times New Roman" w:cs="Times New Roman"/>
          <w:sz w:val="24"/>
          <w:szCs w:val="24"/>
        </w:rPr>
        <w:t>Предметът</w:t>
      </w:r>
      <w:proofErr w:type="spellEnd"/>
      <w:r w:rsidRPr="00597CF8">
        <w:rPr>
          <w:rFonts w:ascii="Times New Roman" w:hAnsi="Times New Roman" w:cs="Times New Roman"/>
          <w:sz w:val="24"/>
          <w:szCs w:val="24"/>
        </w:rPr>
        <w:t xml:space="preserve"> на </w:t>
      </w:r>
      <w:proofErr w:type="spellStart"/>
      <w:r w:rsidRPr="00597CF8">
        <w:rPr>
          <w:rFonts w:ascii="Times New Roman" w:hAnsi="Times New Roman" w:cs="Times New Roman"/>
          <w:sz w:val="24"/>
          <w:szCs w:val="24"/>
        </w:rPr>
        <w:t>обществената</w:t>
      </w:r>
      <w:proofErr w:type="spellEnd"/>
      <w:r w:rsidRPr="00597CF8">
        <w:rPr>
          <w:rFonts w:ascii="Times New Roman" w:hAnsi="Times New Roman" w:cs="Times New Roman"/>
          <w:sz w:val="24"/>
          <w:szCs w:val="24"/>
        </w:rPr>
        <w:t xml:space="preserve"> </w:t>
      </w:r>
      <w:proofErr w:type="spellStart"/>
      <w:r w:rsidRPr="00597CF8">
        <w:rPr>
          <w:rFonts w:ascii="Times New Roman" w:hAnsi="Times New Roman" w:cs="Times New Roman"/>
          <w:sz w:val="24"/>
          <w:szCs w:val="24"/>
        </w:rPr>
        <w:t>поръчка</w:t>
      </w:r>
      <w:proofErr w:type="spellEnd"/>
      <w:r w:rsidRPr="00597CF8">
        <w:rPr>
          <w:rFonts w:ascii="Times New Roman" w:hAnsi="Times New Roman" w:cs="Times New Roman"/>
          <w:sz w:val="24"/>
          <w:szCs w:val="24"/>
        </w:rPr>
        <w:t xml:space="preserve"> </w:t>
      </w:r>
      <w:proofErr w:type="spellStart"/>
      <w:r w:rsidRPr="00597CF8">
        <w:rPr>
          <w:rFonts w:ascii="Times New Roman" w:hAnsi="Times New Roman" w:cs="Times New Roman"/>
          <w:sz w:val="24"/>
          <w:szCs w:val="24"/>
        </w:rPr>
        <w:t>не</w:t>
      </w:r>
      <w:proofErr w:type="spellEnd"/>
      <w:r w:rsidRPr="00597CF8">
        <w:rPr>
          <w:rFonts w:ascii="Times New Roman" w:hAnsi="Times New Roman" w:cs="Times New Roman"/>
          <w:sz w:val="24"/>
          <w:szCs w:val="24"/>
        </w:rPr>
        <w:t xml:space="preserve"> </w:t>
      </w:r>
      <w:proofErr w:type="spellStart"/>
      <w:r w:rsidRPr="00597CF8">
        <w:rPr>
          <w:rFonts w:ascii="Times New Roman" w:hAnsi="Times New Roman" w:cs="Times New Roman"/>
          <w:sz w:val="24"/>
          <w:szCs w:val="24"/>
        </w:rPr>
        <w:t>включва</w:t>
      </w:r>
      <w:proofErr w:type="spellEnd"/>
      <w:r w:rsidRPr="00597CF8">
        <w:rPr>
          <w:rFonts w:ascii="Times New Roman" w:hAnsi="Times New Roman" w:cs="Times New Roman"/>
          <w:sz w:val="24"/>
          <w:szCs w:val="24"/>
        </w:rPr>
        <w:t xml:space="preserve"> </w:t>
      </w:r>
      <w:proofErr w:type="spellStart"/>
      <w:r w:rsidRPr="00597CF8">
        <w:rPr>
          <w:rFonts w:ascii="Times New Roman" w:hAnsi="Times New Roman" w:cs="Times New Roman"/>
          <w:sz w:val="24"/>
          <w:szCs w:val="24"/>
        </w:rPr>
        <w:t>обособени</w:t>
      </w:r>
      <w:proofErr w:type="spellEnd"/>
      <w:r w:rsidRPr="00597CF8">
        <w:rPr>
          <w:rFonts w:ascii="Times New Roman" w:hAnsi="Times New Roman" w:cs="Times New Roman"/>
          <w:sz w:val="24"/>
          <w:szCs w:val="24"/>
        </w:rPr>
        <w:t xml:space="preserve"> </w:t>
      </w:r>
      <w:proofErr w:type="spellStart"/>
      <w:r w:rsidRPr="00597CF8">
        <w:rPr>
          <w:rFonts w:ascii="Times New Roman" w:hAnsi="Times New Roman" w:cs="Times New Roman"/>
          <w:sz w:val="24"/>
          <w:szCs w:val="24"/>
        </w:rPr>
        <w:t>позиции</w:t>
      </w:r>
      <w:proofErr w:type="spellEnd"/>
      <w:r w:rsidRPr="00597CF8">
        <w:rPr>
          <w:rFonts w:ascii="Times New Roman" w:hAnsi="Times New Roman" w:cs="Times New Roman"/>
          <w:sz w:val="24"/>
          <w:szCs w:val="24"/>
        </w:rPr>
        <w:t xml:space="preserve">, </w:t>
      </w:r>
      <w:proofErr w:type="spellStart"/>
      <w:r w:rsidRPr="00597CF8">
        <w:rPr>
          <w:rFonts w:ascii="Times New Roman" w:hAnsi="Times New Roman" w:cs="Times New Roman"/>
          <w:sz w:val="24"/>
          <w:szCs w:val="24"/>
        </w:rPr>
        <w:t>тъй</w:t>
      </w:r>
      <w:proofErr w:type="spellEnd"/>
      <w:r w:rsidRPr="00597CF8">
        <w:rPr>
          <w:rFonts w:ascii="Times New Roman" w:hAnsi="Times New Roman" w:cs="Times New Roman"/>
          <w:sz w:val="24"/>
          <w:szCs w:val="24"/>
        </w:rPr>
        <w:t xml:space="preserve"> </w:t>
      </w:r>
      <w:proofErr w:type="spellStart"/>
      <w:r w:rsidRPr="00597CF8">
        <w:rPr>
          <w:rFonts w:ascii="Times New Roman" w:hAnsi="Times New Roman" w:cs="Times New Roman"/>
          <w:sz w:val="24"/>
          <w:szCs w:val="24"/>
        </w:rPr>
        <w:t>като</w:t>
      </w:r>
      <w:proofErr w:type="spellEnd"/>
      <w:r w:rsidRPr="00597CF8">
        <w:rPr>
          <w:rFonts w:ascii="Times New Roman" w:hAnsi="Times New Roman" w:cs="Times New Roman"/>
          <w:sz w:val="24"/>
          <w:szCs w:val="24"/>
        </w:rPr>
        <w:t xml:space="preserve"> </w:t>
      </w:r>
      <w:proofErr w:type="spellStart"/>
      <w:r w:rsidRPr="00597CF8">
        <w:rPr>
          <w:rFonts w:ascii="Times New Roman" w:hAnsi="Times New Roman" w:cs="Times New Roman"/>
          <w:sz w:val="24"/>
          <w:szCs w:val="24"/>
        </w:rPr>
        <w:t>се</w:t>
      </w:r>
      <w:proofErr w:type="spellEnd"/>
      <w:r w:rsidRPr="00597CF8">
        <w:rPr>
          <w:rFonts w:ascii="Times New Roman" w:hAnsi="Times New Roman" w:cs="Times New Roman"/>
          <w:sz w:val="24"/>
          <w:szCs w:val="24"/>
        </w:rPr>
        <w:t xml:space="preserve"> </w:t>
      </w:r>
      <w:proofErr w:type="spellStart"/>
      <w:r w:rsidRPr="00597CF8">
        <w:rPr>
          <w:rFonts w:ascii="Times New Roman" w:hAnsi="Times New Roman" w:cs="Times New Roman"/>
          <w:sz w:val="24"/>
          <w:szCs w:val="24"/>
        </w:rPr>
        <w:t>отнася</w:t>
      </w:r>
      <w:proofErr w:type="spellEnd"/>
      <w:r w:rsidRPr="00597CF8">
        <w:rPr>
          <w:rFonts w:ascii="Times New Roman" w:hAnsi="Times New Roman" w:cs="Times New Roman"/>
          <w:sz w:val="24"/>
          <w:szCs w:val="24"/>
        </w:rPr>
        <w:t xml:space="preserve"> </w:t>
      </w:r>
      <w:proofErr w:type="spellStart"/>
      <w:r w:rsidRPr="00597CF8">
        <w:rPr>
          <w:rFonts w:ascii="Times New Roman" w:hAnsi="Times New Roman" w:cs="Times New Roman"/>
          <w:sz w:val="24"/>
          <w:szCs w:val="24"/>
        </w:rPr>
        <w:t>за</w:t>
      </w:r>
      <w:proofErr w:type="spellEnd"/>
      <w:r w:rsidRPr="00597CF8">
        <w:rPr>
          <w:rFonts w:ascii="Times New Roman" w:hAnsi="Times New Roman" w:cs="Times New Roman"/>
          <w:sz w:val="24"/>
          <w:szCs w:val="24"/>
        </w:rPr>
        <w:t xml:space="preserve"> </w:t>
      </w:r>
      <w:proofErr w:type="spellStart"/>
      <w:r w:rsidRPr="00597CF8">
        <w:rPr>
          <w:rFonts w:ascii="Times New Roman" w:hAnsi="Times New Roman" w:cs="Times New Roman"/>
          <w:sz w:val="24"/>
          <w:szCs w:val="24"/>
        </w:rPr>
        <w:t>един</w:t>
      </w:r>
      <w:proofErr w:type="spellEnd"/>
      <w:r w:rsidRPr="00597CF8">
        <w:rPr>
          <w:rFonts w:ascii="Times New Roman" w:hAnsi="Times New Roman" w:cs="Times New Roman"/>
          <w:sz w:val="24"/>
          <w:szCs w:val="24"/>
        </w:rPr>
        <w:t xml:space="preserve"> </w:t>
      </w:r>
      <w:proofErr w:type="spellStart"/>
      <w:r w:rsidRPr="00597CF8">
        <w:rPr>
          <w:rFonts w:ascii="Times New Roman" w:hAnsi="Times New Roman" w:cs="Times New Roman"/>
          <w:sz w:val="24"/>
          <w:szCs w:val="24"/>
        </w:rPr>
        <w:t>вид</w:t>
      </w:r>
      <w:proofErr w:type="spellEnd"/>
      <w:r w:rsidRPr="00597CF8">
        <w:rPr>
          <w:rFonts w:ascii="Times New Roman" w:hAnsi="Times New Roman" w:cs="Times New Roman"/>
          <w:sz w:val="24"/>
          <w:szCs w:val="24"/>
        </w:rPr>
        <w:t xml:space="preserve"> </w:t>
      </w:r>
      <w:proofErr w:type="spellStart"/>
      <w:r w:rsidRPr="00597CF8">
        <w:rPr>
          <w:rFonts w:ascii="Times New Roman" w:hAnsi="Times New Roman" w:cs="Times New Roman"/>
          <w:sz w:val="24"/>
          <w:szCs w:val="24"/>
        </w:rPr>
        <w:t>доставка</w:t>
      </w:r>
      <w:proofErr w:type="spellEnd"/>
      <w:r w:rsidRPr="00597CF8">
        <w:rPr>
          <w:rFonts w:ascii="Times New Roman" w:hAnsi="Times New Roman" w:cs="Times New Roman"/>
          <w:sz w:val="24"/>
          <w:szCs w:val="24"/>
        </w:rPr>
        <w:t xml:space="preserve"> и </w:t>
      </w:r>
      <w:proofErr w:type="spellStart"/>
      <w:r w:rsidRPr="00597CF8">
        <w:rPr>
          <w:rFonts w:ascii="Times New Roman" w:hAnsi="Times New Roman" w:cs="Times New Roman"/>
          <w:bCs/>
          <w:sz w:val="24"/>
          <w:szCs w:val="24"/>
        </w:rPr>
        <w:t>когато</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броя</w:t>
      </w:r>
      <w:proofErr w:type="spellEnd"/>
      <w:r w:rsidRPr="00597CF8">
        <w:rPr>
          <w:rFonts w:ascii="Times New Roman" w:hAnsi="Times New Roman" w:cs="Times New Roman"/>
          <w:bCs/>
          <w:sz w:val="24"/>
          <w:szCs w:val="24"/>
          <w:lang w:val="bg-BG"/>
        </w:rPr>
        <w:t>т</w:t>
      </w:r>
      <w:r w:rsidRPr="00597CF8">
        <w:rPr>
          <w:rFonts w:ascii="Times New Roman" w:hAnsi="Times New Roman" w:cs="Times New Roman"/>
          <w:bCs/>
          <w:sz w:val="24"/>
          <w:szCs w:val="24"/>
        </w:rPr>
        <w:t xml:space="preserve"> на </w:t>
      </w:r>
      <w:proofErr w:type="spellStart"/>
      <w:r w:rsidRPr="00597CF8">
        <w:rPr>
          <w:rFonts w:ascii="Times New Roman" w:hAnsi="Times New Roman" w:cs="Times New Roman"/>
          <w:bCs/>
          <w:sz w:val="24"/>
          <w:szCs w:val="24"/>
        </w:rPr>
        <w:t>обектите</w:t>
      </w:r>
      <w:proofErr w:type="spellEnd"/>
      <w:r w:rsidRPr="00597CF8">
        <w:rPr>
          <w:rFonts w:ascii="Times New Roman" w:hAnsi="Times New Roman" w:cs="Times New Roman"/>
          <w:bCs/>
          <w:sz w:val="24"/>
          <w:szCs w:val="24"/>
        </w:rPr>
        <w:t xml:space="preserve"> в </w:t>
      </w:r>
      <w:proofErr w:type="spellStart"/>
      <w:r w:rsidRPr="00597CF8">
        <w:rPr>
          <w:rFonts w:ascii="Times New Roman" w:hAnsi="Times New Roman" w:cs="Times New Roman"/>
          <w:bCs/>
          <w:sz w:val="24"/>
          <w:szCs w:val="24"/>
        </w:rPr>
        <w:t>балансиращата</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група</w:t>
      </w:r>
      <w:proofErr w:type="spellEnd"/>
      <w:r w:rsidRPr="00597CF8">
        <w:rPr>
          <w:rFonts w:ascii="Times New Roman" w:hAnsi="Times New Roman" w:cs="Times New Roman"/>
          <w:bCs/>
          <w:sz w:val="24"/>
          <w:szCs w:val="24"/>
        </w:rPr>
        <w:t xml:space="preserve"> е </w:t>
      </w:r>
      <w:proofErr w:type="spellStart"/>
      <w:r w:rsidRPr="00597CF8">
        <w:rPr>
          <w:rFonts w:ascii="Times New Roman" w:hAnsi="Times New Roman" w:cs="Times New Roman"/>
          <w:bCs/>
          <w:sz w:val="24"/>
          <w:szCs w:val="24"/>
        </w:rPr>
        <w:t>по-голям</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се</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създава</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условие</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за</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групов</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ефект</w:t>
      </w:r>
      <w:proofErr w:type="spellEnd"/>
      <w:r w:rsidRPr="00597CF8">
        <w:rPr>
          <w:rFonts w:ascii="Times New Roman" w:hAnsi="Times New Roman" w:cs="Times New Roman"/>
          <w:bCs/>
          <w:sz w:val="24"/>
          <w:szCs w:val="24"/>
        </w:rPr>
        <w:t xml:space="preserve"> на </w:t>
      </w:r>
      <w:proofErr w:type="spellStart"/>
      <w:r w:rsidRPr="00597CF8">
        <w:rPr>
          <w:rFonts w:ascii="Times New Roman" w:hAnsi="Times New Roman" w:cs="Times New Roman"/>
          <w:bCs/>
          <w:sz w:val="24"/>
          <w:szCs w:val="24"/>
        </w:rPr>
        <w:t>балансиране</w:t>
      </w:r>
      <w:proofErr w:type="spellEnd"/>
      <w:r w:rsidRPr="00597CF8">
        <w:rPr>
          <w:rFonts w:ascii="Times New Roman" w:hAnsi="Times New Roman" w:cs="Times New Roman"/>
          <w:bCs/>
          <w:sz w:val="24"/>
          <w:szCs w:val="24"/>
        </w:rPr>
        <w:t xml:space="preserve"> - </w:t>
      </w:r>
      <w:proofErr w:type="spellStart"/>
      <w:r w:rsidRPr="00597CF8">
        <w:rPr>
          <w:rFonts w:ascii="Times New Roman" w:hAnsi="Times New Roman" w:cs="Times New Roman"/>
          <w:bCs/>
          <w:sz w:val="24"/>
          <w:szCs w:val="24"/>
        </w:rPr>
        <w:t>недостигът</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или</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излишъкът</w:t>
      </w:r>
      <w:proofErr w:type="spellEnd"/>
      <w:r w:rsidRPr="00597CF8">
        <w:rPr>
          <w:rFonts w:ascii="Times New Roman" w:hAnsi="Times New Roman" w:cs="Times New Roman"/>
          <w:bCs/>
          <w:sz w:val="24"/>
          <w:szCs w:val="24"/>
        </w:rPr>
        <w:t xml:space="preserve"> на </w:t>
      </w:r>
      <w:proofErr w:type="spellStart"/>
      <w:r w:rsidRPr="00597CF8">
        <w:rPr>
          <w:rFonts w:ascii="Times New Roman" w:hAnsi="Times New Roman" w:cs="Times New Roman"/>
          <w:bCs/>
          <w:sz w:val="24"/>
          <w:szCs w:val="24"/>
        </w:rPr>
        <w:t>електроенергия</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при</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отделните</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участници</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взаимно</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се</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балансират</w:t>
      </w:r>
      <w:proofErr w:type="spellEnd"/>
      <w:r w:rsidRPr="00597CF8">
        <w:rPr>
          <w:rFonts w:ascii="Times New Roman" w:hAnsi="Times New Roman" w:cs="Times New Roman"/>
          <w:bCs/>
          <w:sz w:val="24"/>
          <w:szCs w:val="24"/>
        </w:rPr>
        <w:t xml:space="preserve"> в </w:t>
      </w:r>
      <w:proofErr w:type="spellStart"/>
      <w:r w:rsidRPr="00597CF8">
        <w:rPr>
          <w:rFonts w:ascii="Times New Roman" w:hAnsi="Times New Roman" w:cs="Times New Roman"/>
          <w:bCs/>
          <w:sz w:val="24"/>
          <w:szCs w:val="24"/>
        </w:rPr>
        <w:t>рамките</w:t>
      </w:r>
      <w:proofErr w:type="spellEnd"/>
      <w:r w:rsidRPr="00597CF8">
        <w:rPr>
          <w:rFonts w:ascii="Times New Roman" w:hAnsi="Times New Roman" w:cs="Times New Roman"/>
          <w:bCs/>
          <w:sz w:val="24"/>
          <w:szCs w:val="24"/>
        </w:rPr>
        <w:t xml:space="preserve"> на </w:t>
      </w:r>
      <w:proofErr w:type="spellStart"/>
      <w:r w:rsidRPr="00597CF8">
        <w:rPr>
          <w:rFonts w:ascii="Times New Roman" w:hAnsi="Times New Roman" w:cs="Times New Roman"/>
          <w:bCs/>
          <w:sz w:val="24"/>
          <w:szCs w:val="24"/>
        </w:rPr>
        <w:t>групата</w:t>
      </w:r>
      <w:proofErr w:type="spellEnd"/>
      <w:r w:rsidRPr="00597CF8">
        <w:rPr>
          <w:rFonts w:ascii="Times New Roman" w:hAnsi="Times New Roman" w:cs="Times New Roman"/>
          <w:bCs/>
          <w:sz w:val="24"/>
          <w:szCs w:val="24"/>
        </w:rPr>
        <w:t xml:space="preserve"> и </w:t>
      </w:r>
      <w:proofErr w:type="spellStart"/>
      <w:r w:rsidRPr="00597CF8">
        <w:rPr>
          <w:rFonts w:ascii="Times New Roman" w:hAnsi="Times New Roman" w:cs="Times New Roman"/>
          <w:bCs/>
          <w:sz w:val="24"/>
          <w:szCs w:val="24"/>
        </w:rPr>
        <w:t>това</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намалява</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общия</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измерен</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небаланс</w:t>
      </w:r>
      <w:proofErr w:type="spellEnd"/>
      <w:r w:rsidRPr="00597CF8">
        <w:rPr>
          <w:rFonts w:ascii="Times New Roman" w:hAnsi="Times New Roman" w:cs="Times New Roman"/>
          <w:bCs/>
          <w:sz w:val="24"/>
          <w:szCs w:val="24"/>
        </w:rPr>
        <w:t xml:space="preserve"> на </w:t>
      </w:r>
      <w:proofErr w:type="spellStart"/>
      <w:r w:rsidRPr="00597CF8">
        <w:rPr>
          <w:rFonts w:ascii="Times New Roman" w:hAnsi="Times New Roman" w:cs="Times New Roman"/>
          <w:bCs/>
          <w:sz w:val="24"/>
          <w:szCs w:val="24"/>
        </w:rPr>
        <w:t>групата</w:t>
      </w:r>
      <w:proofErr w:type="spellEnd"/>
      <w:r w:rsidRPr="00597CF8">
        <w:rPr>
          <w:rFonts w:ascii="Times New Roman" w:hAnsi="Times New Roman" w:cs="Times New Roman"/>
          <w:bCs/>
          <w:sz w:val="24"/>
          <w:szCs w:val="24"/>
        </w:rPr>
        <w:t xml:space="preserve">. </w:t>
      </w:r>
      <w:proofErr w:type="spellStart"/>
      <w:proofErr w:type="gramStart"/>
      <w:r w:rsidRPr="00597CF8">
        <w:rPr>
          <w:rFonts w:ascii="Times New Roman" w:hAnsi="Times New Roman" w:cs="Times New Roman"/>
          <w:bCs/>
          <w:sz w:val="24"/>
          <w:szCs w:val="24"/>
        </w:rPr>
        <w:t>Така</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финансовите</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разходи</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за</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небаланси</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са</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по-малки</w:t>
      </w:r>
      <w:proofErr w:type="spellEnd"/>
      <w:r w:rsidRPr="00597CF8">
        <w:rPr>
          <w:rFonts w:ascii="Times New Roman" w:hAnsi="Times New Roman" w:cs="Times New Roman"/>
          <w:bCs/>
          <w:sz w:val="24"/>
          <w:szCs w:val="24"/>
        </w:rPr>
        <w:t xml:space="preserve">, в </w:t>
      </w:r>
      <w:proofErr w:type="spellStart"/>
      <w:r w:rsidRPr="00597CF8">
        <w:rPr>
          <w:rFonts w:ascii="Times New Roman" w:hAnsi="Times New Roman" w:cs="Times New Roman"/>
          <w:bCs/>
          <w:sz w:val="24"/>
          <w:szCs w:val="24"/>
        </w:rPr>
        <w:t>сравнение</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със</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случаите</w:t>
      </w:r>
      <w:proofErr w:type="spellEnd"/>
      <w:r w:rsidRPr="00597CF8">
        <w:rPr>
          <w:rFonts w:ascii="Times New Roman" w:hAnsi="Times New Roman" w:cs="Times New Roman"/>
          <w:bCs/>
          <w:sz w:val="24"/>
          <w:szCs w:val="24"/>
        </w:rPr>
        <w:t xml:space="preserve">, в </w:t>
      </w:r>
      <w:proofErr w:type="spellStart"/>
      <w:r w:rsidRPr="00597CF8">
        <w:rPr>
          <w:rFonts w:ascii="Times New Roman" w:hAnsi="Times New Roman" w:cs="Times New Roman"/>
          <w:bCs/>
          <w:sz w:val="24"/>
          <w:szCs w:val="24"/>
        </w:rPr>
        <w:t>които</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всеки</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член</w:t>
      </w:r>
      <w:proofErr w:type="spellEnd"/>
      <w:r w:rsidRPr="00597CF8">
        <w:rPr>
          <w:rFonts w:ascii="Times New Roman" w:hAnsi="Times New Roman" w:cs="Times New Roman"/>
          <w:bCs/>
          <w:sz w:val="24"/>
          <w:szCs w:val="24"/>
        </w:rPr>
        <w:t xml:space="preserve"> на </w:t>
      </w:r>
      <w:proofErr w:type="spellStart"/>
      <w:r w:rsidRPr="00597CF8">
        <w:rPr>
          <w:rFonts w:ascii="Times New Roman" w:hAnsi="Times New Roman" w:cs="Times New Roman"/>
          <w:bCs/>
          <w:sz w:val="24"/>
          <w:szCs w:val="24"/>
        </w:rPr>
        <w:t>групата</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се</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балансира</w:t>
      </w:r>
      <w:proofErr w:type="spellEnd"/>
      <w:r w:rsidRPr="00597CF8">
        <w:rPr>
          <w:rFonts w:ascii="Times New Roman" w:hAnsi="Times New Roman" w:cs="Times New Roman"/>
          <w:bCs/>
          <w:sz w:val="24"/>
          <w:szCs w:val="24"/>
        </w:rPr>
        <w:t xml:space="preserve"> </w:t>
      </w:r>
      <w:proofErr w:type="spellStart"/>
      <w:r w:rsidRPr="00597CF8">
        <w:rPr>
          <w:rFonts w:ascii="Times New Roman" w:hAnsi="Times New Roman" w:cs="Times New Roman"/>
          <w:bCs/>
          <w:sz w:val="24"/>
          <w:szCs w:val="24"/>
        </w:rPr>
        <w:t>сам</w:t>
      </w:r>
      <w:proofErr w:type="spellEnd"/>
      <w:r w:rsidRPr="00597CF8">
        <w:rPr>
          <w:rFonts w:ascii="Times New Roman" w:hAnsi="Times New Roman" w:cs="Times New Roman"/>
          <w:bCs/>
          <w:sz w:val="24"/>
          <w:szCs w:val="24"/>
        </w:rPr>
        <w:t>.</w:t>
      </w:r>
      <w:proofErr w:type="gramEnd"/>
      <w:r w:rsidRPr="00597CF8">
        <w:rPr>
          <w:rFonts w:ascii="Times New Roman" w:hAnsi="Times New Roman" w:cs="Times New Roman"/>
          <w:bCs/>
          <w:sz w:val="24"/>
          <w:szCs w:val="24"/>
        </w:rPr>
        <w:t xml:space="preserve"> </w:t>
      </w:r>
    </w:p>
    <w:p w:rsidR="00597CF8" w:rsidRPr="00597CF8" w:rsidRDefault="00597CF8" w:rsidP="00597CF8">
      <w:pPr>
        <w:autoSpaceDE w:val="0"/>
        <w:autoSpaceDN w:val="0"/>
        <w:adjustRightInd w:val="0"/>
        <w:jc w:val="both"/>
        <w:rPr>
          <w:lang w:val="en-US"/>
        </w:rPr>
      </w:pPr>
    </w:p>
    <w:p w:rsidR="00823EC0" w:rsidRPr="00597CF8" w:rsidRDefault="00823EC0" w:rsidP="00597CF8">
      <w:pPr>
        <w:autoSpaceDE w:val="0"/>
        <w:autoSpaceDN w:val="0"/>
        <w:adjustRightInd w:val="0"/>
        <w:contextualSpacing/>
        <w:jc w:val="both"/>
      </w:pPr>
      <w:r w:rsidRPr="00597CF8">
        <w:rPr>
          <w:b/>
        </w:rPr>
        <w:t xml:space="preserve">          Възложителят не следва да заплаща такса за</w:t>
      </w:r>
      <w:r w:rsidRPr="00597CF8">
        <w:t>:</w:t>
      </w:r>
    </w:p>
    <w:p w:rsidR="00823EC0" w:rsidRDefault="00875A79" w:rsidP="00823EC0">
      <w:pPr>
        <w:jc w:val="both"/>
        <w:rPr>
          <w:b/>
        </w:rPr>
      </w:pPr>
      <w:r>
        <w:t xml:space="preserve">          - Изготвяне, </w:t>
      </w:r>
      <w:r w:rsidR="00823EC0">
        <w:t xml:space="preserve">изпращане и регистриране от Изпълнителя на </w:t>
      </w:r>
      <w:proofErr w:type="spellStart"/>
      <w:r w:rsidR="00823EC0">
        <w:rPr>
          <w:lang w:val="ru-RU"/>
        </w:rPr>
        <w:t>дневните</w:t>
      </w:r>
      <w:proofErr w:type="spellEnd"/>
      <w:r w:rsidR="00823EC0">
        <w:t xml:space="preserve"> почасови</w:t>
      </w:r>
      <w:r w:rsidR="00823EC0">
        <w:rPr>
          <w:lang w:val="ru-RU"/>
        </w:rPr>
        <w:t xml:space="preserve"> </w:t>
      </w:r>
      <w:r w:rsidR="00823EC0">
        <w:t xml:space="preserve"> </w:t>
      </w:r>
      <w:proofErr w:type="spellStart"/>
      <w:r w:rsidR="00823EC0">
        <w:t>товарови</w:t>
      </w:r>
      <w:proofErr w:type="spellEnd"/>
      <w:r w:rsidR="00823EC0">
        <w:rPr>
          <w:lang w:val="ru-RU"/>
        </w:rPr>
        <w:t xml:space="preserve"> </w:t>
      </w:r>
      <w:proofErr w:type="spellStart"/>
      <w:r w:rsidR="00823EC0">
        <w:rPr>
          <w:lang w:val="ru-RU"/>
        </w:rPr>
        <w:t>графици</w:t>
      </w:r>
      <w:proofErr w:type="spellEnd"/>
      <w:r w:rsidR="00823EC0">
        <w:rPr>
          <w:lang w:val="ru-RU"/>
        </w:rPr>
        <w:t xml:space="preserve"> и</w:t>
      </w:r>
      <w:r w:rsidR="00823EC0">
        <w:t xml:space="preserve"> покриването на техните не</w:t>
      </w:r>
      <w:proofErr w:type="spellStart"/>
      <w:r w:rsidR="00823EC0">
        <w:rPr>
          <w:lang w:val="ru-RU"/>
        </w:rPr>
        <w:t>баланси</w:t>
      </w:r>
      <w:proofErr w:type="spellEnd"/>
      <w:r w:rsidR="00823EC0">
        <w:rPr>
          <w:lang w:val="ru-RU"/>
        </w:rPr>
        <w:t xml:space="preserve"> </w:t>
      </w:r>
      <w:r w:rsidR="00823EC0">
        <w:t xml:space="preserve">и параметрите за тяхното формиране; </w:t>
      </w:r>
    </w:p>
    <w:p w:rsidR="00823EC0" w:rsidRDefault="00823EC0" w:rsidP="00823EC0">
      <w:pPr>
        <w:jc w:val="both"/>
        <w:rPr>
          <w:b/>
        </w:rPr>
      </w:pPr>
      <w:r>
        <w:t xml:space="preserve">          - Участие в балансиращата група и санкции за излишък или недостиг на небалансите.</w:t>
      </w:r>
    </w:p>
    <w:p w:rsidR="00823EC0" w:rsidRDefault="00823EC0" w:rsidP="00823EC0">
      <w:pPr>
        <w:autoSpaceDE w:val="0"/>
        <w:autoSpaceDN w:val="0"/>
        <w:adjustRightInd w:val="0"/>
        <w:jc w:val="both"/>
      </w:pPr>
      <w:r>
        <w:t xml:space="preserve">           Изпълнителят отговаря за администрирането на графиците и обмена на информация с ЕСО.</w:t>
      </w:r>
    </w:p>
    <w:p w:rsidR="00823EC0" w:rsidRDefault="00823EC0" w:rsidP="00823EC0">
      <w:pPr>
        <w:autoSpaceDE w:val="0"/>
        <w:autoSpaceDN w:val="0"/>
        <w:adjustRightInd w:val="0"/>
        <w:jc w:val="both"/>
      </w:pPr>
    </w:p>
    <w:p w:rsidR="00823EC0" w:rsidRDefault="00823EC0" w:rsidP="00823EC0">
      <w:pPr>
        <w:jc w:val="both"/>
      </w:pPr>
      <w:r>
        <w:rPr>
          <w:b/>
        </w:rPr>
        <w:t xml:space="preserve">            </w:t>
      </w:r>
      <w:r w:rsidRPr="0060265C">
        <w:rPr>
          <w:b/>
        </w:rPr>
        <w:t>2. Място и срок за изпълнение на поръчката</w:t>
      </w:r>
      <w:r w:rsidRPr="0060265C">
        <w:t>:</w:t>
      </w:r>
      <w:r w:rsidRPr="00B776EA">
        <w:t xml:space="preserve"> </w:t>
      </w:r>
    </w:p>
    <w:p w:rsidR="00823EC0" w:rsidRDefault="00823EC0" w:rsidP="00823EC0">
      <w:pPr>
        <w:jc w:val="both"/>
      </w:pPr>
    </w:p>
    <w:p w:rsidR="00823EC0" w:rsidRDefault="0060265C" w:rsidP="00823EC0">
      <w:pPr>
        <w:ind w:right="-118" w:firstLine="692"/>
        <w:jc w:val="both"/>
        <w:rPr>
          <w:color w:val="000000"/>
          <w:spacing w:val="-12"/>
        </w:rPr>
      </w:pPr>
      <w:r>
        <w:rPr>
          <w:b/>
        </w:rPr>
        <w:t xml:space="preserve">2.1. </w:t>
      </w:r>
      <w:r w:rsidR="00823EC0">
        <w:rPr>
          <w:b/>
        </w:rPr>
        <w:t>Място за изпълнение на поръчката</w:t>
      </w:r>
      <w:r w:rsidR="00823EC0" w:rsidRPr="0060265C">
        <w:t xml:space="preserve">: </w:t>
      </w:r>
      <w:r>
        <w:t xml:space="preserve">УМБАЛ </w:t>
      </w:r>
      <w:r w:rsidR="00823EC0">
        <w:t>„Света Екатерина“ ЕАД –</w:t>
      </w:r>
      <w:r w:rsidR="00823EC0">
        <w:rPr>
          <w:color w:val="000000"/>
          <w:spacing w:val="-12"/>
        </w:rPr>
        <w:t xml:space="preserve"> гр. София</w:t>
      </w:r>
      <w:r>
        <w:rPr>
          <w:color w:val="000000"/>
          <w:spacing w:val="-12"/>
        </w:rPr>
        <w:t>, 1431, бул. „</w:t>
      </w:r>
      <w:r w:rsidR="00823EC0">
        <w:rPr>
          <w:color w:val="000000"/>
          <w:spacing w:val="-12"/>
        </w:rPr>
        <w:t>Пенчо Славейков” № 52</w:t>
      </w:r>
      <w:r w:rsidR="00823EC0">
        <w:rPr>
          <w:color w:val="000000"/>
          <w:spacing w:val="-12"/>
          <w:lang w:val="en-US"/>
        </w:rPr>
        <w:t xml:space="preserve"> </w:t>
      </w:r>
      <w:r>
        <w:rPr>
          <w:color w:val="000000"/>
          <w:spacing w:val="-12"/>
        </w:rPr>
        <w:t>и бул. „</w:t>
      </w:r>
      <w:r w:rsidR="00823EC0">
        <w:rPr>
          <w:color w:val="000000"/>
          <w:spacing w:val="-12"/>
        </w:rPr>
        <w:t>Пенчо Славейков” № 52А;</w:t>
      </w:r>
    </w:p>
    <w:p w:rsidR="00823EC0" w:rsidRDefault="00823EC0" w:rsidP="00823EC0">
      <w:pPr>
        <w:ind w:right="-118" w:firstLine="692"/>
        <w:jc w:val="both"/>
        <w:rPr>
          <w:color w:val="000000"/>
          <w:spacing w:val="-12"/>
        </w:rPr>
      </w:pPr>
    </w:p>
    <w:p w:rsidR="00823EC0" w:rsidRDefault="00823EC0" w:rsidP="00823EC0">
      <w:pPr>
        <w:ind w:right="-118" w:firstLine="692"/>
        <w:jc w:val="both"/>
        <w:rPr>
          <w:color w:val="000000"/>
          <w:spacing w:val="-12"/>
        </w:rPr>
      </w:pPr>
    </w:p>
    <w:p w:rsidR="00823EC0" w:rsidRDefault="00823EC0" w:rsidP="00823EC0">
      <w:pPr>
        <w:ind w:right="-118" w:firstLine="692"/>
        <w:jc w:val="both"/>
        <w:rPr>
          <w:color w:val="000000"/>
          <w:spacing w:val="-12"/>
        </w:rPr>
      </w:pP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133"/>
        <w:gridCol w:w="1133"/>
        <w:gridCol w:w="1133"/>
        <w:gridCol w:w="1133"/>
        <w:gridCol w:w="1275"/>
        <w:gridCol w:w="1416"/>
        <w:gridCol w:w="1275"/>
        <w:gridCol w:w="991"/>
      </w:tblGrid>
      <w:tr w:rsidR="00823EC0" w:rsidTr="00823EC0">
        <w:tc>
          <w:tcPr>
            <w:tcW w:w="710" w:type="dxa"/>
            <w:tcBorders>
              <w:top w:val="single" w:sz="4" w:space="0" w:color="auto"/>
              <w:left w:val="single" w:sz="4" w:space="0" w:color="auto"/>
              <w:bottom w:val="single" w:sz="4" w:space="0" w:color="auto"/>
              <w:right w:val="single" w:sz="4" w:space="0" w:color="auto"/>
            </w:tcBorders>
            <w:vAlign w:val="center"/>
            <w:hideMark/>
          </w:tcPr>
          <w:p w:rsidR="00823EC0" w:rsidRDefault="00823EC0">
            <w:pPr>
              <w:autoSpaceDE w:val="0"/>
              <w:autoSpaceDN w:val="0"/>
              <w:adjustRightInd w:val="0"/>
              <w:spacing w:line="276" w:lineRule="auto"/>
              <w:jc w:val="center"/>
              <w:rPr>
                <w:b/>
              </w:rPr>
            </w:pPr>
            <w:r>
              <w:rPr>
                <w:b/>
              </w:rPr>
              <w:t>№</w:t>
            </w:r>
          </w:p>
        </w:tc>
        <w:tc>
          <w:tcPr>
            <w:tcW w:w="1134" w:type="dxa"/>
            <w:tcBorders>
              <w:top w:val="single" w:sz="4" w:space="0" w:color="auto"/>
              <w:left w:val="single" w:sz="4" w:space="0" w:color="auto"/>
              <w:bottom w:val="single" w:sz="4" w:space="0" w:color="auto"/>
              <w:right w:val="single" w:sz="4" w:space="0" w:color="auto"/>
            </w:tcBorders>
          </w:tcPr>
          <w:p w:rsidR="00823EC0" w:rsidRDefault="00823EC0">
            <w:pPr>
              <w:autoSpaceDE w:val="0"/>
              <w:autoSpaceDN w:val="0"/>
              <w:adjustRightInd w:val="0"/>
              <w:spacing w:line="276" w:lineRule="auto"/>
              <w:jc w:val="center"/>
              <w:rPr>
                <w:b/>
                <w:color w:val="000000"/>
              </w:rPr>
            </w:pPr>
          </w:p>
          <w:p w:rsidR="00823EC0" w:rsidRDefault="00823EC0">
            <w:pPr>
              <w:autoSpaceDE w:val="0"/>
              <w:autoSpaceDN w:val="0"/>
              <w:adjustRightInd w:val="0"/>
              <w:spacing w:line="276" w:lineRule="auto"/>
              <w:jc w:val="center"/>
              <w:rPr>
                <w:b/>
                <w:color w:val="000000"/>
              </w:rPr>
            </w:pPr>
            <w:r>
              <w:rPr>
                <w:b/>
                <w:color w:val="000000"/>
              </w:rPr>
              <w:t>Въз-ложи-тел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3EC0" w:rsidRDefault="00823EC0">
            <w:pPr>
              <w:autoSpaceDE w:val="0"/>
              <w:autoSpaceDN w:val="0"/>
              <w:adjustRightInd w:val="0"/>
              <w:spacing w:line="276" w:lineRule="auto"/>
              <w:jc w:val="center"/>
              <w:rPr>
                <w:b/>
                <w:color w:val="000000"/>
              </w:rPr>
            </w:pPr>
            <w:proofErr w:type="spellStart"/>
            <w:r>
              <w:rPr>
                <w:b/>
                <w:color w:val="000000"/>
              </w:rPr>
              <w:t>Населе-но</w:t>
            </w:r>
            <w:proofErr w:type="spellEnd"/>
            <w:r>
              <w:rPr>
                <w:b/>
                <w:color w:val="000000"/>
              </w:rPr>
              <w:t xml:space="preserve"> място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3EC0" w:rsidRDefault="00823EC0">
            <w:pPr>
              <w:autoSpaceDE w:val="0"/>
              <w:autoSpaceDN w:val="0"/>
              <w:adjustRightInd w:val="0"/>
              <w:spacing w:line="276" w:lineRule="auto"/>
              <w:jc w:val="center"/>
              <w:rPr>
                <w:b/>
                <w:color w:val="000000"/>
              </w:rPr>
            </w:pPr>
            <w:r>
              <w:rPr>
                <w:b/>
                <w:color w:val="000000"/>
              </w:rPr>
              <w:t xml:space="preserve">Място на </w:t>
            </w:r>
            <w:proofErr w:type="spellStart"/>
            <w:r>
              <w:rPr>
                <w:b/>
                <w:color w:val="000000"/>
              </w:rPr>
              <w:t>достав-ката</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23EC0" w:rsidRDefault="00823EC0">
            <w:pPr>
              <w:autoSpaceDE w:val="0"/>
              <w:autoSpaceDN w:val="0"/>
              <w:adjustRightInd w:val="0"/>
              <w:spacing w:line="276" w:lineRule="auto"/>
              <w:jc w:val="center"/>
              <w:rPr>
                <w:b/>
                <w:color w:val="000000"/>
              </w:rPr>
            </w:pPr>
            <w:proofErr w:type="spellStart"/>
            <w:r>
              <w:rPr>
                <w:b/>
                <w:color w:val="000000"/>
              </w:rPr>
              <w:t>Кли-ентски</w:t>
            </w:r>
            <w:proofErr w:type="spellEnd"/>
            <w:r>
              <w:rPr>
                <w:b/>
                <w:color w:val="000000"/>
              </w:rPr>
              <w:t xml:space="preserve"> №</w:t>
            </w:r>
          </w:p>
        </w:tc>
        <w:tc>
          <w:tcPr>
            <w:tcW w:w="1276" w:type="dxa"/>
            <w:tcBorders>
              <w:top w:val="single" w:sz="4" w:space="0" w:color="auto"/>
              <w:left w:val="single" w:sz="4" w:space="0" w:color="auto"/>
              <w:bottom w:val="single" w:sz="4" w:space="0" w:color="auto"/>
              <w:right w:val="single" w:sz="4" w:space="0" w:color="auto"/>
            </w:tcBorders>
          </w:tcPr>
          <w:p w:rsidR="00823EC0" w:rsidRDefault="00823EC0">
            <w:pPr>
              <w:autoSpaceDE w:val="0"/>
              <w:autoSpaceDN w:val="0"/>
              <w:adjustRightInd w:val="0"/>
              <w:spacing w:line="276" w:lineRule="auto"/>
              <w:jc w:val="center"/>
              <w:rPr>
                <w:b/>
                <w:color w:val="000000"/>
                <w:lang w:val="en-US"/>
              </w:rPr>
            </w:pPr>
          </w:p>
          <w:p w:rsidR="00823EC0" w:rsidRDefault="00823EC0">
            <w:pPr>
              <w:autoSpaceDE w:val="0"/>
              <w:autoSpaceDN w:val="0"/>
              <w:adjustRightInd w:val="0"/>
              <w:spacing w:line="276" w:lineRule="auto"/>
              <w:jc w:val="center"/>
              <w:rPr>
                <w:b/>
                <w:color w:val="000000"/>
              </w:rPr>
            </w:pPr>
            <w:r>
              <w:rPr>
                <w:b/>
                <w:color w:val="000000"/>
              </w:rPr>
              <w:t xml:space="preserve">Номер на </w:t>
            </w:r>
            <w:proofErr w:type="spellStart"/>
            <w:r>
              <w:rPr>
                <w:b/>
                <w:color w:val="000000"/>
              </w:rPr>
              <w:t>елек-тромер</w:t>
            </w:r>
            <w:proofErr w:type="spellEnd"/>
          </w:p>
        </w:tc>
        <w:tc>
          <w:tcPr>
            <w:tcW w:w="1417" w:type="dxa"/>
            <w:tcBorders>
              <w:top w:val="single" w:sz="4" w:space="0" w:color="auto"/>
              <w:left w:val="single" w:sz="4" w:space="0" w:color="auto"/>
              <w:bottom w:val="single" w:sz="4" w:space="0" w:color="auto"/>
              <w:right w:val="single" w:sz="4" w:space="0" w:color="auto"/>
            </w:tcBorders>
          </w:tcPr>
          <w:p w:rsidR="00823EC0" w:rsidRDefault="00823EC0">
            <w:pPr>
              <w:autoSpaceDE w:val="0"/>
              <w:autoSpaceDN w:val="0"/>
              <w:adjustRightInd w:val="0"/>
              <w:spacing w:line="276" w:lineRule="auto"/>
              <w:jc w:val="center"/>
              <w:rPr>
                <w:b/>
                <w:color w:val="000000"/>
              </w:rPr>
            </w:pPr>
          </w:p>
          <w:p w:rsidR="00823EC0" w:rsidRDefault="00823EC0">
            <w:pPr>
              <w:autoSpaceDE w:val="0"/>
              <w:autoSpaceDN w:val="0"/>
              <w:adjustRightInd w:val="0"/>
              <w:spacing w:line="276" w:lineRule="auto"/>
              <w:jc w:val="center"/>
              <w:rPr>
                <w:b/>
                <w:color w:val="000000"/>
              </w:rPr>
            </w:pPr>
          </w:p>
          <w:p w:rsidR="00823EC0" w:rsidRDefault="00823EC0">
            <w:pPr>
              <w:autoSpaceDE w:val="0"/>
              <w:autoSpaceDN w:val="0"/>
              <w:adjustRightInd w:val="0"/>
              <w:spacing w:line="276" w:lineRule="auto"/>
              <w:jc w:val="center"/>
              <w:rPr>
                <w:b/>
                <w:color w:val="000000"/>
              </w:rPr>
            </w:pPr>
            <w:r>
              <w:rPr>
                <w:b/>
                <w:color w:val="000000"/>
              </w:rPr>
              <w:t>Номер на обект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3EC0" w:rsidRDefault="00823EC0">
            <w:pPr>
              <w:autoSpaceDE w:val="0"/>
              <w:autoSpaceDN w:val="0"/>
              <w:adjustRightInd w:val="0"/>
              <w:spacing w:line="276" w:lineRule="auto"/>
              <w:jc w:val="center"/>
              <w:rPr>
                <w:b/>
                <w:color w:val="000000"/>
              </w:rPr>
            </w:pPr>
            <w:r>
              <w:rPr>
                <w:b/>
                <w:color w:val="000000"/>
              </w:rPr>
              <w:t>Абонатен №</w:t>
            </w:r>
          </w:p>
        </w:tc>
        <w:tc>
          <w:tcPr>
            <w:tcW w:w="992" w:type="dxa"/>
            <w:tcBorders>
              <w:top w:val="single" w:sz="4" w:space="0" w:color="auto"/>
              <w:left w:val="single" w:sz="4" w:space="0" w:color="auto"/>
              <w:bottom w:val="single" w:sz="4" w:space="0" w:color="auto"/>
              <w:right w:val="single" w:sz="4" w:space="0" w:color="auto"/>
            </w:tcBorders>
            <w:vAlign w:val="center"/>
            <w:hideMark/>
          </w:tcPr>
          <w:p w:rsidR="00823EC0" w:rsidRDefault="0060265C">
            <w:pPr>
              <w:autoSpaceDE w:val="0"/>
              <w:autoSpaceDN w:val="0"/>
              <w:adjustRightInd w:val="0"/>
              <w:spacing w:line="276" w:lineRule="auto"/>
              <w:jc w:val="center"/>
              <w:rPr>
                <w:b/>
                <w:color w:val="000000"/>
              </w:rPr>
            </w:pPr>
            <w:proofErr w:type="spellStart"/>
            <w:r>
              <w:rPr>
                <w:b/>
                <w:color w:val="000000"/>
              </w:rPr>
              <w:t>Нап-режение</w:t>
            </w:r>
            <w:proofErr w:type="spellEnd"/>
            <w:r>
              <w:rPr>
                <w:b/>
                <w:color w:val="000000"/>
              </w:rPr>
              <w:t xml:space="preserve"> </w:t>
            </w:r>
            <w:r w:rsidR="00823EC0">
              <w:rPr>
                <w:b/>
                <w:color w:val="000000"/>
              </w:rPr>
              <w:t xml:space="preserve">на </w:t>
            </w:r>
            <w:proofErr w:type="spellStart"/>
            <w:r w:rsidR="00823EC0">
              <w:rPr>
                <w:b/>
                <w:color w:val="000000"/>
              </w:rPr>
              <w:t>измер-ване</w:t>
            </w:r>
            <w:proofErr w:type="spellEnd"/>
          </w:p>
        </w:tc>
      </w:tr>
      <w:tr w:rsidR="00823EC0" w:rsidTr="00823EC0">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823EC0" w:rsidRPr="0060265C" w:rsidRDefault="00823EC0">
            <w:pPr>
              <w:autoSpaceDE w:val="0"/>
              <w:autoSpaceDN w:val="0"/>
              <w:adjustRightInd w:val="0"/>
              <w:spacing w:line="276" w:lineRule="auto"/>
              <w:jc w:val="center"/>
              <w:rPr>
                <w:b/>
              </w:rPr>
            </w:pPr>
            <w:r w:rsidRPr="0060265C">
              <w:rPr>
                <w:b/>
              </w:rPr>
              <w:t>1</w:t>
            </w:r>
            <w:r w:rsidR="0060265C" w:rsidRPr="0060265C">
              <w:rPr>
                <w:b/>
              </w:rPr>
              <w:t>.</w:t>
            </w:r>
          </w:p>
        </w:tc>
        <w:tc>
          <w:tcPr>
            <w:tcW w:w="1134" w:type="dxa"/>
            <w:vMerge w:val="restart"/>
            <w:tcBorders>
              <w:top w:val="single" w:sz="4" w:space="0" w:color="auto"/>
              <w:left w:val="single" w:sz="4" w:space="0" w:color="auto"/>
              <w:bottom w:val="single" w:sz="4" w:space="0" w:color="auto"/>
              <w:right w:val="single" w:sz="4" w:space="0" w:color="auto"/>
            </w:tcBorders>
          </w:tcPr>
          <w:p w:rsidR="00823EC0" w:rsidRDefault="00823EC0">
            <w:pPr>
              <w:autoSpaceDE w:val="0"/>
              <w:autoSpaceDN w:val="0"/>
              <w:adjustRightInd w:val="0"/>
              <w:spacing w:line="276" w:lineRule="auto"/>
              <w:jc w:val="center"/>
              <w:rPr>
                <w:b/>
                <w:color w:val="000000"/>
                <w:lang w:val="en-US"/>
              </w:rPr>
            </w:pPr>
          </w:p>
          <w:p w:rsidR="00823EC0" w:rsidRDefault="00823EC0">
            <w:pPr>
              <w:autoSpaceDE w:val="0"/>
              <w:autoSpaceDN w:val="0"/>
              <w:adjustRightInd w:val="0"/>
              <w:spacing w:line="276" w:lineRule="auto"/>
              <w:jc w:val="center"/>
              <w:rPr>
                <w:b/>
                <w:color w:val="000000"/>
              </w:rPr>
            </w:pPr>
            <w:r>
              <w:rPr>
                <w:b/>
                <w:color w:val="000000"/>
              </w:rPr>
              <w:t>УМБАЛ „Света Екате-рина“ ЕАД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3EC0" w:rsidRDefault="00823EC0">
            <w:pPr>
              <w:autoSpaceDE w:val="0"/>
              <w:autoSpaceDN w:val="0"/>
              <w:adjustRightInd w:val="0"/>
              <w:spacing w:line="276" w:lineRule="auto"/>
              <w:jc w:val="center"/>
              <w:rPr>
                <w:b/>
                <w:color w:val="000000"/>
              </w:rPr>
            </w:pPr>
            <w:r>
              <w:rPr>
                <w:b/>
                <w:color w:val="000000"/>
              </w:rPr>
              <w:t>гр. София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3EC0" w:rsidRDefault="00823EC0">
            <w:pPr>
              <w:autoSpaceDE w:val="0"/>
              <w:autoSpaceDN w:val="0"/>
              <w:adjustRightInd w:val="0"/>
              <w:spacing w:line="276" w:lineRule="auto"/>
              <w:jc w:val="center"/>
              <w:rPr>
                <w:b/>
                <w:color w:val="000000"/>
              </w:rPr>
            </w:pPr>
            <w:r>
              <w:rPr>
                <w:b/>
                <w:color w:val="000000"/>
              </w:rPr>
              <w:t xml:space="preserve">бул. „Пенчо </w:t>
            </w:r>
            <w:proofErr w:type="spellStart"/>
            <w:r>
              <w:rPr>
                <w:b/>
                <w:color w:val="000000"/>
              </w:rPr>
              <w:t>Славей-ков</w:t>
            </w:r>
            <w:proofErr w:type="spellEnd"/>
            <w:r>
              <w:rPr>
                <w:b/>
                <w:color w:val="000000"/>
              </w:rPr>
              <w:t>” №</w:t>
            </w:r>
            <w:r w:rsidR="0060265C">
              <w:rPr>
                <w:b/>
                <w:color w:val="000000"/>
              </w:rPr>
              <w:t xml:space="preserve"> </w:t>
            </w:r>
            <w:r>
              <w:rPr>
                <w:b/>
                <w:color w:val="000000"/>
              </w:rPr>
              <w:t>52А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23EC0" w:rsidRDefault="00823EC0">
            <w:pPr>
              <w:autoSpaceDE w:val="0"/>
              <w:autoSpaceDN w:val="0"/>
              <w:adjustRightInd w:val="0"/>
              <w:spacing w:line="276" w:lineRule="auto"/>
              <w:jc w:val="center"/>
              <w:rPr>
                <w:b/>
                <w:color w:val="000000"/>
                <w:lang w:val="en-US"/>
              </w:rPr>
            </w:pPr>
            <w:r>
              <w:rPr>
                <w:b/>
                <w:color w:val="000000"/>
                <w:lang w:val="en-US"/>
              </w:rPr>
              <w:t>110000069366</w:t>
            </w:r>
          </w:p>
        </w:tc>
        <w:tc>
          <w:tcPr>
            <w:tcW w:w="1276" w:type="dxa"/>
            <w:tcBorders>
              <w:top w:val="single" w:sz="4" w:space="0" w:color="auto"/>
              <w:left w:val="single" w:sz="4" w:space="0" w:color="auto"/>
              <w:bottom w:val="single" w:sz="4" w:space="0" w:color="auto"/>
              <w:right w:val="single" w:sz="4" w:space="0" w:color="auto"/>
            </w:tcBorders>
          </w:tcPr>
          <w:p w:rsidR="00823EC0" w:rsidRDefault="00823EC0">
            <w:pPr>
              <w:autoSpaceDE w:val="0"/>
              <w:autoSpaceDN w:val="0"/>
              <w:adjustRightInd w:val="0"/>
              <w:spacing w:line="276" w:lineRule="auto"/>
              <w:jc w:val="center"/>
              <w:rPr>
                <w:b/>
                <w:color w:val="000000"/>
              </w:rPr>
            </w:pPr>
          </w:p>
          <w:p w:rsidR="00823EC0" w:rsidRDefault="00823EC0">
            <w:pPr>
              <w:autoSpaceDE w:val="0"/>
              <w:autoSpaceDN w:val="0"/>
              <w:adjustRightInd w:val="0"/>
              <w:spacing w:line="276" w:lineRule="auto"/>
              <w:jc w:val="center"/>
              <w:rPr>
                <w:b/>
                <w:color w:val="000000"/>
              </w:rPr>
            </w:pPr>
          </w:p>
          <w:p w:rsidR="00823EC0" w:rsidRDefault="00823EC0">
            <w:pPr>
              <w:autoSpaceDE w:val="0"/>
              <w:autoSpaceDN w:val="0"/>
              <w:adjustRightInd w:val="0"/>
              <w:spacing w:line="276" w:lineRule="auto"/>
              <w:rPr>
                <w:b/>
                <w:color w:val="000000"/>
              </w:rPr>
            </w:pPr>
            <w:r>
              <w:rPr>
                <w:b/>
                <w:color w:val="000000"/>
              </w:rPr>
              <w:t>94815384</w:t>
            </w:r>
          </w:p>
        </w:tc>
        <w:tc>
          <w:tcPr>
            <w:tcW w:w="1417" w:type="dxa"/>
            <w:tcBorders>
              <w:top w:val="single" w:sz="4" w:space="0" w:color="auto"/>
              <w:left w:val="single" w:sz="4" w:space="0" w:color="auto"/>
              <w:bottom w:val="single" w:sz="4" w:space="0" w:color="auto"/>
              <w:right w:val="single" w:sz="4" w:space="0" w:color="auto"/>
            </w:tcBorders>
          </w:tcPr>
          <w:p w:rsidR="00823EC0" w:rsidRDefault="00823EC0">
            <w:pPr>
              <w:autoSpaceDE w:val="0"/>
              <w:autoSpaceDN w:val="0"/>
              <w:adjustRightInd w:val="0"/>
              <w:spacing w:line="276" w:lineRule="auto"/>
              <w:jc w:val="center"/>
              <w:rPr>
                <w:b/>
                <w:color w:val="000000"/>
              </w:rPr>
            </w:pPr>
          </w:p>
          <w:p w:rsidR="00823EC0" w:rsidRDefault="00823EC0">
            <w:pPr>
              <w:autoSpaceDE w:val="0"/>
              <w:autoSpaceDN w:val="0"/>
              <w:adjustRightInd w:val="0"/>
              <w:spacing w:line="276" w:lineRule="auto"/>
              <w:jc w:val="center"/>
              <w:rPr>
                <w:b/>
                <w:color w:val="000000"/>
              </w:rPr>
            </w:pPr>
          </w:p>
          <w:p w:rsidR="00823EC0" w:rsidRDefault="00823EC0">
            <w:pPr>
              <w:autoSpaceDE w:val="0"/>
              <w:autoSpaceDN w:val="0"/>
              <w:adjustRightInd w:val="0"/>
              <w:spacing w:line="276" w:lineRule="auto"/>
              <w:rPr>
                <w:b/>
                <w:color w:val="000000"/>
              </w:rPr>
            </w:pPr>
            <w:r>
              <w:rPr>
                <w:b/>
                <w:color w:val="000000"/>
              </w:rPr>
              <w:t>6009011064</w:t>
            </w:r>
          </w:p>
        </w:tc>
        <w:tc>
          <w:tcPr>
            <w:tcW w:w="1276" w:type="dxa"/>
            <w:tcBorders>
              <w:top w:val="single" w:sz="4" w:space="0" w:color="auto"/>
              <w:left w:val="single" w:sz="4" w:space="0" w:color="auto"/>
              <w:bottom w:val="single" w:sz="4" w:space="0" w:color="auto"/>
              <w:right w:val="single" w:sz="4" w:space="0" w:color="auto"/>
            </w:tcBorders>
            <w:vAlign w:val="center"/>
          </w:tcPr>
          <w:p w:rsidR="00823EC0" w:rsidRDefault="00823EC0">
            <w:pPr>
              <w:autoSpaceDE w:val="0"/>
              <w:autoSpaceDN w:val="0"/>
              <w:adjustRightInd w:val="0"/>
              <w:spacing w:line="276" w:lineRule="auto"/>
              <w:jc w:val="center"/>
              <w:rPr>
                <w:b/>
                <w:color w:val="000000"/>
              </w:rPr>
            </w:pPr>
          </w:p>
          <w:p w:rsidR="00823EC0" w:rsidRDefault="00823EC0">
            <w:pPr>
              <w:autoSpaceDE w:val="0"/>
              <w:autoSpaceDN w:val="0"/>
              <w:adjustRightInd w:val="0"/>
              <w:spacing w:line="276" w:lineRule="auto"/>
              <w:jc w:val="center"/>
              <w:rPr>
                <w:b/>
                <w:color w:val="000000"/>
              </w:rPr>
            </w:pPr>
            <w:r>
              <w:rPr>
                <w:b/>
                <w:color w:val="000000"/>
              </w:rPr>
              <w:t>95408025</w:t>
            </w:r>
          </w:p>
        </w:tc>
        <w:tc>
          <w:tcPr>
            <w:tcW w:w="992" w:type="dxa"/>
            <w:tcBorders>
              <w:top w:val="single" w:sz="4" w:space="0" w:color="auto"/>
              <w:left w:val="single" w:sz="4" w:space="0" w:color="auto"/>
              <w:bottom w:val="single" w:sz="4" w:space="0" w:color="auto"/>
              <w:right w:val="single" w:sz="4" w:space="0" w:color="auto"/>
            </w:tcBorders>
            <w:vAlign w:val="center"/>
          </w:tcPr>
          <w:p w:rsidR="00823EC0" w:rsidRDefault="00823EC0">
            <w:pPr>
              <w:autoSpaceDE w:val="0"/>
              <w:autoSpaceDN w:val="0"/>
              <w:adjustRightInd w:val="0"/>
              <w:spacing w:line="276" w:lineRule="auto"/>
              <w:jc w:val="center"/>
              <w:rPr>
                <w:b/>
                <w:color w:val="000000"/>
              </w:rPr>
            </w:pPr>
          </w:p>
          <w:p w:rsidR="00823EC0" w:rsidRDefault="00823EC0">
            <w:pPr>
              <w:autoSpaceDE w:val="0"/>
              <w:autoSpaceDN w:val="0"/>
              <w:adjustRightInd w:val="0"/>
              <w:spacing w:line="276" w:lineRule="auto"/>
              <w:jc w:val="center"/>
              <w:rPr>
                <w:b/>
                <w:color w:val="000000"/>
              </w:rPr>
            </w:pPr>
            <w:proofErr w:type="spellStart"/>
            <w:r>
              <w:rPr>
                <w:b/>
                <w:color w:val="000000"/>
              </w:rPr>
              <w:t>СрН</w:t>
            </w:r>
            <w:proofErr w:type="spellEnd"/>
          </w:p>
        </w:tc>
      </w:tr>
      <w:tr w:rsidR="00823EC0" w:rsidTr="00823EC0">
        <w:tc>
          <w:tcPr>
            <w:tcW w:w="710" w:type="dxa"/>
            <w:vMerge/>
            <w:tcBorders>
              <w:top w:val="single" w:sz="4" w:space="0" w:color="auto"/>
              <w:left w:val="single" w:sz="4" w:space="0" w:color="auto"/>
              <w:bottom w:val="single" w:sz="4" w:space="0" w:color="auto"/>
              <w:right w:val="single" w:sz="4" w:space="0" w:color="auto"/>
            </w:tcBorders>
            <w:vAlign w:val="center"/>
            <w:hideMark/>
          </w:tcPr>
          <w:p w:rsidR="00823EC0" w:rsidRDefault="00823EC0"/>
        </w:tc>
        <w:tc>
          <w:tcPr>
            <w:tcW w:w="1134" w:type="dxa"/>
            <w:vMerge/>
            <w:tcBorders>
              <w:top w:val="single" w:sz="4" w:space="0" w:color="auto"/>
              <w:left w:val="single" w:sz="4" w:space="0" w:color="auto"/>
              <w:bottom w:val="single" w:sz="4" w:space="0" w:color="auto"/>
              <w:right w:val="single" w:sz="4" w:space="0" w:color="auto"/>
            </w:tcBorders>
            <w:vAlign w:val="center"/>
            <w:hideMark/>
          </w:tcPr>
          <w:p w:rsidR="00823EC0" w:rsidRDefault="00823EC0">
            <w:pPr>
              <w:rPr>
                <w:b/>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23EC0" w:rsidRDefault="00823EC0">
            <w:pPr>
              <w:autoSpaceDE w:val="0"/>
              <w:autoSpaceDN w:val="0"/>
              <w:adjustRightInd w:val="0"/>
              <w:spacing w:line="276" w:lineRule="auto"/>
              <w:jc w:val="center"/>
              <w:rPr>
                <w:b/>
                <w:color w:val="000000"/>
              </w:rPr>
            </w:pPr>
            <w:r>
              <w:rPr>
                <w:b/>
                <w:color w:val="000000"/>
              </w:rPr>
              <w:t>гр. София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3EC0" w:rsidRDefault="00823EC0">
            <w:pPr>
              <w:autoSpaceDE w:val="0"/>
              <w:autoSpaceDN w:val="0"/>
              <w:adjustRightInd w:val="0"/>
              <w:spacing w:line="276" w:lineRule="auto"/>
              <w:jc w:val="center"/>
              <w:rPr>
                <w:b/>
                <w:color w:val="000000"/>
              </w:rPr>
            </w:pPr>
            <w:r>
              <w:rPr>
                <w:b/>
                <w:color w:val="000000"/>
              </w:rPr>
              <w:t xml:space="preserve">бул. „Пенчо </w:t>
            </w:r>
            <w:proofErr w:type="spellStart"/>
            <w:r>
              <w:rPr>
                <w:b/>
                <w:color w:val="000000"/>
              </w:rPr>
              <w:t>Славей-ков</w:t>
            </w:r>
            <w:proofErr w:type="spellEnd"/>
            <w:r>
              <w:rPr>
                <w:b/>
                <w:color w:val="000000"/>
              </w:rPr>
              <w:t>” №</w:t>
            </w:r>
            <w:r w:rsidR="0060265C">
              <w:rPr>
                <w:b/>
                <w:color w:val="000000"/>
              </w:rPr>
              <w:t xml:space="preserve"> </w:t>
            </w:r>
            <w:r>
              <w:rPr>
                <w:b/>
                <w:color w:val="000000"/>
              </w:rPr>
              <w:t>52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23EC0" w:rsidRDefault="00823EC0">
            <w:pPr>
              <w:rPr>
                <w:b/>
                <w:color w:val="000000"/>
                <w:lang w:val="en-US"/>
              </w:rPr>
            </w:pPr>
          </w:p>
        </w:tc>
        <w:tc>
          <w:tcPr>
            <w:tcW w:w="1276" w:type="dxa"/>
            <w:tcBorders>
              <w:top w:val="single" w:sz="4" w:space="0" w:color="auto"/>
              <w:left w:val="single" w:sz="4" w:space="0" w:color="auto"/>
              <w:bottom w:val="single" w:sz="4" w:space="0" w:color="auto"/>
              <w:right w:val="single" w:sz="4" w:space="0" w:color="auto"/>
            </w:tcBorders>
          </w:tcPr>
          <w:p w:rsidR="00823EC0" w:rsidRDefault="00823EC0">
            <w:pPr>
              <w:autoSpaceDE w:val="0"/>
              <w:autoSpaceDN w:val="0"/>
              <w:adjustRightInd w:val="0"/>
              <w:spacing w:line="276" w:lineRule="auto"/>
              <w:jc w:val="center"/>
              <w:rPr>
                <w:b/>
                <w:color w:val="000000"/>
              </w:rPr>
            </w:pPr>
          </w:p>
          <w:p w:rsidR="00823EC0" w:rsidRDefault="00823EC0">
            <w:pPr>
              <w:autoSpaceDE w:val="0"/>
              <w:autoSpaceDN w:val="0"/>
              <w:adjustRightInd w:val="0"/>
              <w:spacing w:line="276" w:lineRule="auto"/>
              <w:rPr>
                <w:b/>
                <w:color w:val="000000"/>
              </w:rPr>
            </w:pPr>
            <w:r>
              <w:rPr>
                <w:b/>
                <w:color w:val="000000"/>
              </w:rPr>
              <w:t>94815080</w:t>
            </w:r>
          </w:p>
        </w:tc>
        <w:tc>
          <w:tcPr>
            <w:tcW w:w="1417" w:type="dxa"/>
            <w:tcBorders>
              <w:top w:val="single" w:sz="4" w:space="0" w:color="auto"/>
              <w:left w:val="single" w:sz="4" w:space="0" w:color="auto"/>
              <w:bottom w:val="single" w:sz="4" w:space="0" w:color="auto"/>
              <w:right w:val="single" w:sz="4" w:space="0" w:color="auto"/>
            </w:tcBorders>
          </w:tcPr>
          <w:p w:rsidR="00823EC0" w:rsidRDefault="00823EC0">
            <w:pPr>
              <w:autoSpaceDE w:val="0"/>
              <w:autoSpaceDN w:val="0"/>
              <w:adjustRightInd w:val="0"/>
              <w:spacing w:line="276" w:lineRule="auto"/>
              <w:jc w:val="center"/>
              <w:rPr>
                <w:b/>
                <w:color w:val="000000"/>
              </w:rPr>
            </w:pPr>
          </w:p>
          <w:p w:rsidR="00823EC0" w:rsidRDefault="00823EC0">
            <w:pPr>
              <w:autoSpaceDE w:val="0"/>
              <w:autoSpaceDN w:val="0"/>
              <w:adjustRightInd w:val="0"/>
              <w:spacing w:line="276" w:lineRule="auto"/>
              <w:jc w:val="center"/>
              <w:rPr>
                <w:b/>
                <w:color w:val="000000"/>
              </w:rPr>
            </w:pPr>
            <w:r>
              <w:rPr>
                <w:b/>
                <w:color w:val="000000"/>
              </w:rPr>
              <w:t>6009011080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3EC0" w:rsidRDefault="00823EC0">
            <w:pPr>
              <w:autoSpaceDE w:val="0"/>
              <w:autoSpaceDN w:val="0"/>
              <w:adjustRightInd w:val="0"/>
              <w:spacing w:line="276" w:lineRule="auto"/>
              <w:jc w:val="center"/>
              <w:rPr>
                <w:b/>
                <w:color w:val="000000"/>
              </w:rPr>
            </w:pPr>
            <w:r>
              <w:rPr>
                <w:b/>
                <w:color w:val="000000"/>
              </w:rPr>
              <w:t>95408026</w:t>
            </w:r>
          </w:p>
        </w:tc>
        <w:tc>
          <w:tcPr>
            <w:tcW w:w="992" w:type="dxa"/>
            <w:tcBorders>
              <w:top w:val="single" w:sz="4" w:space="0" w:color="auto"/>
              <w:left w:val="single" w:sz="4" w:space="0" w:color="auto"/>
              <w:bottom w:val="single" w:sz="4" w:space="0" w:color="auto"/>
              <w:right w:val="single" w:sz="4" w:space="0" w:color="auto"/>
            </w:tcBorders>
            <w:vAlign w:val="center"/>
            <w:hideMark/>
          </w:tcPr>
          <w:p w:rsidR="00823EC0" w:rsidRDefault="00823EC0">
            <w:pPr>
              <w:autoSpaceDE w:val="0"/>
              <w:autoSpaceDN w:val="0"/>
              <w:adjustRightInd w:val="0"/>
              <w:spacing w:line="276" w:lineRule="auto"/>
              <w:jc w:val="center"/>
              <w:rPr>
                <w:b/>
                <w:color w:val="000000"/>
              </w:rPr>
            </w:pPr>
            <w:proofErr w:type="spellStart"/>
            <w:r>
              <w:rPr>
                <w:b/>
                <w:color w:val="000000"/>
              </w:rPr>
              <w:t>СрН</w:t>
            </w:r>
            <w:proofErr w:type="spellEnd"/>
          </w:p>
        </w:tc>
      </w:tr>
    </w:tbl>
    <w:p w:rsidR="00823EC0" w:rsidRDefault="00823EC0" w:rsidP="00823EC0">
      <w:pPr>
        <w:ind w:right="-118" w:firstLine="692"/>
        <w:jc w:val="both"/>
        <w:rPr>
          <w:b/>
        </w:rPr>
      </w:pPr>
    </w:p>
    <w:p w:rsidR="00823EC0" w:rsidRDefault="00823EC0" w:rsidP="00823EC0">
      <w:pPr>
        <w:autoSpaceDE w:val="0"/>
        <w:autoSpaceDN w:val="0"/>
        <w:adjustRightInd w:val="0"/>
        <w:jc w:val="both"/>
      </w:pPr>
      <w:r>
        <w:rPr>
          <w:b/>
        </w:rPr>
        <w:t xml:space="preserve">            2.</w:t>
      </w:r>
      <w:proofErr w:type="spellStart"/>
      <w:r>
        <w:rPr>
          <w:b/>
        </w:rPr>
        <w:t>2</w:t>
      </w:r>
      <w:proofErr w:type="spellEnd"/>
      <w:r>
        <w:rPr>
          <w:b/>
        </w:rPr>
        <w:t>.</w:t>
      </w:r>
      <w:r w:rsidR="0060265C">
        <w:t xml:space="preserve"> </w:t>
      </w:r>
      <w:r>
        <w:rPr>
          <w:b/>
        </w:rPr>
        <w:t>Срок за изпълнение на поръчкат</w:t>
      </w:r>
      <w:r>
        <w:t>а: 12 (дванадесет</w:t>
      </w:r>
      <w:r w:rsidR="0060265C">
        <w:t xml:space="preserve">) месеца, считано от датата на потвърждение от Електроенергиен системен оператор на </w:t>
      </w:r>
      <w:r>
        <w:t>първия регистриран график за доставка.</w:t>
      </w:r>
    </w:p>
    <w:p w:rsidR="00823EC0" w:rsidRDefault="00823EC0" w:rsidP="00823EC0">
      <w:pPr>
        <w:jc w:val="both"/>
      </w:pPr>
    </w:p>
    <w:p w:rsidR="00823EC0" w:rsidRDefault="00823EC0" w:rsidP="00823EC0">
      <w:pPr>
        <w:ind w:firstLine="708"/>
        <w:jc w:val="both"/>
        <w:rPr>
          <w:lang w:val="ru-RU"/>
        </w:rPr>
      </w:pPr>
      <w:r>
        <w:rPr>
          <w:b/>
          <w:lang w:val="ru-RU"/>
        </w:rPr>
        <w:t>3.</w:t>
      </w:r>
      <w:r>
        <w:rPr>
          <w:lang w:val="ru-RU"/>
        </w:rPr>
        <w:t xml:space="preserve"> </w:t>
      </w:r>
      <w:r>
        <w:rPr>
          <w:b/>
          <w:lang w:val="ru-RU"/>
        </w:rPr>
        <w:t xml:space="preserve">Условия и начин на </w:t>
      </w:r>
      <w:proofErr w:type="spellStart"/>
      <w:r>
        <w:rPr>
          <w:b/>
          <w:lang w:val="ru-RU"/>
        </w:rPr>
        <w:t>плащане</w:t>
      </w:r>
      <w:proofErr w:type="spellEnd"/>
      <w:r w:rsidRPr="0060265C">
        <w:rPr>
          <w:lang w:val="ru-RU"/>
        </w:rPr>
        <w:t>:</w:t>
      </w:r>
      <w:r>
        <w:rPr>
          <w:lang w:val="ru-RU"/>
        </w:rPr>
        <w:t xml:space="preserve"> </w:t>
      </w:r>
    </w:p>
    <w:p w:rsidR="00823EC0" w:rsidRDefault="00823EC0" w:rsidP="00823EC0">
      <w:pPr>
        <w:ind w:firstLine="708"/>
        <w:jc w:val="both"/>
        <w:rPr>
          <w:color w:val="000000"/>
          <w:lang w:eastAsia="bg-BG"/>
        </w:rPr>
      </w:pPr>
      <w:r w:rsidRPr="0060265C">
        <w:rPr>
          <w:b/>
          <w:color w:val="000000"/>
          <w:lang w:eastAsia="bg-BG"/>
        </w:rPr>
        <w:t>3.1.</w:t>
      </w:r>
      <w:r w:rsidR="0060265C">
        <w:rPr>
          <w:color w:val="000000"/>
          <w:lang w:eastAsia="bg-BG"/>
        </w:rPr>
        <w:t xml:space="preserve"> </w:t>
      </w:r>
      <w:r>
        <w:rPr>
          <w:color w:val="000000"/>
          <w:lang w:eastAsia="bg-BG"/>
        </w:rPr>
        <w:t>По време на действие на договор</w:t>
      </w:r>
      <w:r w:rsidR="0060265C">
        <w:rPr>
          <w:color w:val="000000"/>
          <w:lang w:eastAsia="bg-BG"/>
        </w:rPr>
        <w:t xml:space="preserve">а предложената в Предлаганите ценови параметри на ИЗПЪЛНИТЕЛЯ </w:t>
      </w:r>
      <w:r>
        <w:rPr>
          <w:color w:val="000000"/>
          <w:lang w:eastAsia="bg-BG"/>
        </w:rPr>
        <w:t>цена за нетна активна електрическа енергия не се променя.</w:t>
      </w:r>
    </w:p>
    <w:p w:rsidR="00823EC0" w:rsidRDefault="0060265C" w:rsidP="00823EC0">
      <w:pPr>
        <w:jc w:val="both"/>
        <w:rPr>
          <w:color w:val="000000"/>
          <w:lang w:eastAsia="bg-BG"/>
        </w:rPr>
      </w:pPr>
      <w:r>
        <w:rPr>
          <w:color w:val="000000"/>
          <w:lang w:eastAsia="bg-BG"/>
        </w:rPr>
        <w:t xml:space="preserve">            </w:t>
      </w:r>
      <w:r w:rsidRPr="0060265C">
        <w:rPr>
          <w:b/>
          <w:color w:val="000000"/>
          <w:lang w:eastAsia="bg-BG"/>
        </w:rPr>
        <w:t>3.2.</w:t>
      </w:r>
      <w:r>
        <w:rPr>
          <w:color w:val="000000"/>
          <w:lang w:eastAsia="bg-BG"/>
        </w:rPr>
        <w:t xml:space="preserve"> </w:t>
      </w:r>
      <w:r>
        <w:rPr>
          <w:rFonts w:eastAsia="Batang"/>
          <w:bCs/>
          <w:lang w:eastAsia="nl-NL"/>
        </w:rPr>
        <w:t xml:space="preserve">ВЪЗЛОЖИТЕЛЯТ заплаща реално консумирана </w:t>
      </w:r>
      <w:r w:rsidR="00823EC0">
        <w:rPr>
          <w:rFonts w:eastAsia="Batang"/>
          <w:bCs/>
          <w:lang w:eastAsia="nl-NL"/>
        </w:rPr>
        <w:t>ел. енергия и</w:t>
      </w:r>
      <w:r>
        <w:rPr>
          <w:rFonts w:eastAsia="Batang"/>
          <w:bCs/>
          <w:lang w:eastAsia="nl-NL"/>
        </w:rPr>
        <w:t xml:space="preserve"> не заплаща </w:t>
      </w:r>
      <w:r w:rsidR="00823EC0">
        <w:rPr>
          <w:rFonts w:eastAsia="Batang"/>
          <w:bCs/>
          <w:lang w:eastAsia="nl-NL"/>
        </w:rPr>
        <w:t>такса за участие в балансираща група.</w:t>
      </w:r>
    </w:p>
    <w:p w:rsidR="00823EC0" w:rsidRDefault="00923C02" w:rsidP="00823EC0">
      <w:pPr>
        <w:jc w:val="both"/>
        <w:rPr>
          <w:lang w:eastAsia="bg-BG"/>
        </w:rPr>
      </w:pPr>
      <w:r>
        <w:rPr>
          <w:lang w:eastAsia="bg-BG"/>
        </w:rPr>
        <w:t xml:space="preserve">           </w:t>
      </w:r>
      <w:r w:rsidR="00823EC0" w:rsidRPr="00850404">
        <w:rPr>
          <w:b/>
          <w:lang w:eastAsia="bg-BG"/>
        </w:rPr>
        <w:t>3.</w:t>
      </w:r>
      <w:proofErr w:type="spellStart"/>
      <w:r w:rsidR="00823EC0" w:rsidRPr="00850404">
        <w:rPr>
          <w:b/>
          <w:lang w:eastAsia="bg-BG"/>
        </w:rPr>
        <w:t>3</w:t>
      </w:r>
      <w:proofErr w:type="spellEnd"/>
      <w:r w:rsidR="00823EC0" w:rsidRPr="00850404">
        <w:rPr>
          <w:b/>
          <w:lang w:eastAsia="bg-BG"/>
        </w:rPr>
        <w:t>.</w:t>
      </w:r>
      <w:r w:rsidR="00823EC0">
        <w:rPr>
          <w:lang w:eastAsia="bg-BG"/>
        </w:rPr>
        <w:t xml:space="preserve"> Плащанията се извършват по банков път, по посочената от </w:t>
      </w:r>
      <w:r w:rsidR="00823EC0">
        <w:rPr>
          <w:bCs/>
          <w:lang w:eastAsia="bg-BG"/>
        </w:rPr>
        <w:t xml:space="preserve">ИЗПЪЛНИТЕЛЯ </w:t>
      </w:r>
      <w:r w:rsidR="00823EC0">
        <w:rPr>
          <w:lang w:eastAsia="bg-BG"/>
        </w:rPr>
        <w:t xml:space="preserve">сметка в </w:t>
      </w:r>
      <w:r w:rsidR="00823EC0">
        <w:rPr>
          <w:rFonts w:eastAsia="Batang"/>
          <w:lang w:eastAsia="bg-BG"/>
        </w:rPr>
        <w:t xml:space="preserve">срок на плащане: до 30-то число на месеца, следващ отчетния период, след получаване </w:t>
      </w:r>
      <w:r w:rsidR="00823EC0">
        <w:rPr>
          <w:lang w:eastAsia="bg-BG"/>
        </w:rPr>
        <w:t>на надлежно оформена данъчна фактура</w:t>
      </w:r>
      <w:r w:rsidR="00823EC0">
        <w:rPr>
          <w:rFonts w:eastAsia="Batang"/>
          <w:lang w:eastAsia="bg-BG"/>
        </w:rPr>
        <w:t xml:space="preserve"> </w:t>
      </w:r>
      <w:r w:rsidR="00823EC0">
        <w:rPr>
          <w:rFonts w:eastAsia="Batang"/>
          <w:lang w:val="en-US" w:eastAsia="bg-BG"/>
        </w:rPr>
        <w:t xml:space="preserve">и </w:t>
      </w:r>
      <w:r w:rsidR="00823EC0">
        <w:rPr>
          <w:rFonts w:eastAsia="Batang"/>
          <w:lang w:eastAsia="bg-BG"/>
        </w:rPr>
        <w:t>нейното потвърждаване.</w:t>
      </w:r>
    </w:p>
    <w:p w:rsidR="00823EC0" w:rsidRDefault="00823EC0" w:rsidP="00823EC0">
      <w:pPr>
        <w:widowControl w:val="0"/>
        <w:autoSpaceDE w:val="0"/>
        <w:autoSpaceDN w:val="0"/>
        <w:adjustRightInd w:val="0"/>
        <w:spacing w:before="3" w:line="276" w:lineRule="exact"/>
        <w:ind w:right="72"/>
        <w:jc w:val="both"/>
        <w:rPr>
          <w:color w:val="000000"/>
          <w:lang w:eastAsia="bg-BG"/>
        </w:rPr>
      </w:pPr>
      <w:r>
        <w:rPr>
          <w:lang w:eastAsia="bg-BG"/>
        </w:rPr>
        <w:t xml:space="preserve">           </w:t>
      </w:r>
      <w:r w:rsidRPr="00923C02">
        <w:rPr>
          <w:b/>
          <w:lang w:eastAsia="bg-BG"/>
        </w:rPr>
        <w:t>3.4.</w:t>
      </w:r>
      <w:r>
        <w:rPr>
          <w:lang w:eastAsia="bg-BG"/>
        </w:rPr>
        <w:t xml:space="preserve"> </w:t>
      </w:r>
      <w:r>
        <w:rPr>
          <w:color w:val="000000"/>
          <w:lang w:eastAsia="bg-BG"/>
        </w:rPr>
        <w:t>И</w:t>
      </w:r>
      <w:r>
        <w:rPr>
          <w:color w:val="000000"/>
          <w:spacing w:val="-1"/>
          <w:lang w:eastAsia="bg-BG"/>
        </w:rPr>
        <w:t>З</w:t>
      </w:r>
      <w:r>
        <w:rPr>
          <w:color w:val="000000"/>
          <w:lang w:eastAsia="bg-BG"/>
        </w:rPr>
        <w:t>ПЪ</w:t>
      </w:r>
      <w:r>
        <w:rPr>
          <w:color w:val="000000"/>
          <w:spacing w:val="1"/>
          <w:lang w:eastAsia="bg-BG"/>
        </w:rPr>
        <w:t>Л</w:t>
      </w:r>
      <w:r>
        <w:rPr>
          <w:color w:val="000000"/>
          <w:lang w:eastAsia="bg-BG"/>
        </w:rPr>
        <w:t>Н</w:t>
      </w:r>
      <w:r>
        <w:rPr>
          <w:color w:val="000000"/>
          <w:spacing w:val="-1"/>
          <w:lang w:eastAsia="bg-BG"/>
        </w:rPr>
        <w:t>И</w:t>
      </w:r>
      <w:r>
        <w:rPr>
          <w:color w:val="000000"/>
          <w:lang w:eastAsia="bg-BG"/>
        </w:rPr>
        <w:t>ТЕЛЯТ е</w:t>
      </w:r>
      <w:r>
        <w:rPr>
          <w:color w:val="000000"/>
          <w:spacing w:val="-1"/>
          <w:lang w:eastAsia="bg-BG"/>
        </w:rPr>
        <w:t xml:space="preserve"> </w:t>
      </w:r>
      <w:r>
        <w:rPr>
          <w:color w:val="000000"/>
          <w:lang w:eastAsia="bg-BG"/>
        </w:rPr>
        <w:t>дл</w:t>
      </w:r>
      <w:r>
        <w:rPr>
          <w:color w:val="000000"/>
          <w:spacing w:val="1"/>
          <w:lang w:eastAsia="bg-BG"/>
        </w:rPr>
        <w:t>ъ</w:t>
      </w:r>
      <w:r>
        <w:rPr>
          <w:color w:val="000000"/>
          <w:lang w:eastAsia="bg-BG"/>
        </w:rPr>
        <w:t>ж</w:t>
      </w:r>
      <w:r>
        <w:rPr>
          <w:color w:val="000000"/>
          <w:spacing w:val="-1"/>
          <w:lang w:eastAsia="bg-BG"/>
        </w:rPr>
        <w:t>е</w:t>
      </w:r>
      <w:r>
        <w:rPr>
          <w:color w:val="000000"/>
          <w:lang w:eastAsia="bg-BG"/>
        </w:rPr>
        <w:t>н</w:t>
      </w:r>
      <w:r>
        <w:rPr>
          <w:color w:val="000000"/>
          <w:spacing w:val="1"/>
          <w:lang w:eastAsia="bg-BG"/>
        </w:rPr>
        <w:t xml:space="preserve"> </w:t>
      </w:r>
      <w:r>
        <w:rPr>
          <w:color w:val="000000"/>
          <w:lang w:eastAsia="bg-BG"/>
        </w:rPr>
        <w:t>да</w:t>
      </w:r>
      <w:r>
        <w:rPr>
          <w:color w:val="000000"/>
          <w:spacing w:val="1"/>
          <w:lang w:eastAsia="bg-BG"/>
        </w:rPr>
        <w:t xml:space="preserve"> </w:t>
      </w:r>
      <w:r>
        <w:rPr>
          <w:color w:val="000000"/>
          <w:spacing w:val="-5"/>
          <w:lang w:eastAsia="bg-BG"/>
        </w:rPr>
        <w:t>у</w:t>
      </w:r>
      <w:r>
        <w:rPr>
          <w:color w:val="000000"/>
          <w:spacing w:val="2"/>
          <w:lang w:eastAsia="bg-BG"/>
        </w:rPr>
        <w:t>в</w:t>
      </w:r>
      <w:r>
        <w:rPr>
          <w:color w:val="000000"/>
          <w:spacing w:val="-1"/>
          <w:lang w:eastAsia="bg-BG"/>
        </w:rPr>
        <w:t>е</w:t>
      </w:r>
      <w:r>
        <w:rPr>
          <w:color w:val="000000"/>
          <w:lang w:eastAsia="bg-BG"/>
        </w:rPr>
        <w:t>доми</w:t>
      </w:r>
      <w:r>
        <w:rPr>
          <w:color w:val="000000"/>
          <w:spacing w:val="1"/>
          <w:lang w:eastAsia="bg-BG"/>
        </w:rPr>
        <w:t xml:space="preserve"> пи</w:t>
      </w:r>
      <w:r>
        <w:rPr>
          <w:color w:val="000000"/>
          <w:spacing w:val="-1"/>
          <w:lang w:eastAsia="bg-BG"/>
        </w:rPr>
        <w:t>сме</w:t>
      </w:r>
      <w:r>
        <w:rPr>
          <w:color w:val="000000"/>
          <w:spacing w:val="1"/>
          <w:lang w:eastAsia="bg-BG"/>
        </w:rPr>
        <w:t>н</w:t>
      </w:r>
      <w:r>
        <w:rPr>
          <w:color w:val="000000"/>
          <w:lang w:eastAsia="bg-BG"/>
        </w:rPr>
        <w:t xml:space="preserve">о </w:t>
      </w:r>
      <w:r>
        <w:rPr>
          <w:color w:val="000000"/>
          <w:spacing w:val="-2"/>
          <w:lang w:eastAsia="bg-BG"/>
        </w:rPr>
        <w:t>В</w:t>
      </w:r>
      <w:r>
        <w:rPr>
          <w:color w:val="000000"/>
          <w:spacing w:val="1"/>
          <w:lang w:eastAsia="bg-BG"/>
        </w:rPr>
        <w:t>Ъ</w:t>
      </w:r>
      <w:r>
        <w:rPr>
          <w:color w:val="000000"/>
          <w:lang w:eastAsia="bg-BG"/>
        </w:rPr>
        <w:t>ЗЛОЖИТ</w:t>
      </w:r>
      <w:r>
        <w:rPr>
          <w:color w:val="000000"/>
          <w:spacing w:val="-1"/>
          <w:lang w:eastAsia="bg-BG"/>
        </w:rPr>
        <w:t>Е</w:t>
      </w:r>
      <w:r>
        <w:rPr>
          <w:color w:val="000000"/>
          <w:lang w:eastAsia="bg-BG"/>
        </w:rPr>
        <w:t>ЛЯ</w:t>
      </w:r>
      <w:r>
        <w:rPr>
          <w:color w:val="000000"/>
          <w:spacing w:val="1"/>
          <w:lang w:eastAsia="bg-BG"/>
        </w:rPr>
        <w:t xml:space="preserve"> з</w:t>
      </w:r>
      <w:r>
        <w:rPr>
          <w:color w:val="000000"/>
          <w:lang w:eastAsia="bg-BG"/>
        </w:rPr>
        <w:t>а</w:t>
      </w:r>
      <w:r>
        <w:rPr>
          <w:color w:val="000000"/>
          <w:spacing w:val="-1"/>
          <w:lang w:eastAsia="bg-BG"/>
        </w:rPr>
        <w:t xml:space="preserve"> </w:t>
      </w:r>
      <w:r>
        <w:rPr>
          <w:color w:val="000000"/>
          <w:lang w:eastAsia="bg-BG"/>
        </w:rPr>
        <w:t>в</w:t>
      </w:r>
      <w:r>
        <w:rPr>
          <w:color w:val="000000"/>
          <w:spacing w:val="-1"/>
          <w:lang w:eastAsia="bg-BG"/>
        </w:rPr>
        <w:t>с</w:t>
      </w:r>
      <w:r>
        <w:rPr>
          <w:color w:val="000000"/>
          <w:spacing w:val="1"/>
          <w:lang w:eastAsia="bg-BG"/>
        </w:rPr>
        <w:t>и</w:t>
      </w:r>
      <w:r>
        <w:rPr>
          <w:color w:val="000000"/>
          <w:spacing w:val="-1"/>
          <w:lang w:eastAsia="bg-BG"/>
        </w:rPr>
        <w:t>ч</w:t>
      </w:r>
      <w:r>
        <w:rPr>
          <w:color w:val="000000"/>
          <w:spacing w:val="1"/>
          <w:lang w:eastAsia="bg-BG"/>
        </w:rPr>
        <w:t>к</w:t>
      </w:r>
      <w:r>
        <w:rPr>
          <w:color w:val="000000"/>
          <w:lang w:eastAsia="bg-BG"/>
        </w:rPr>
        <w:t xml:space="preserve">и </w:t>
      </w:r>
      <w:proofErr w:type="spellStart"/>
      <w:r>
        <w:rPr>
          <w:color w:val="000000"/>
          <w:spacing w:val="1"/>
          <w:lang w:eastAsia="bg-BG"/>
        </w:rPr>
        <w:t>п</w:t>
      </w:r>
      <w:r>
        <w:rPr>
          <w:color w:val="000000"/>
          <w:lang w:eastAsia="bg-BG"/>
        </w:rPr>
        <w:t>о</w:t>
      </w:r>
      <w:r>
        <w:rPr>
          <w:color w:val="000000"/>
          <w:spacing w:val="-1"/>
          <w:lang w:eastAsia="bg-BG"/>
        </w:rPr>
        <w:t>с</w:t>
      </w:r>
      <w:r>
        <w:rPr>
          <w:color w:val="000000"/>
          <w:lang w:eastAsia="bg-BG"/>
        </w:rPr>
        <w:t>л</w:t>
      </w:r>
      <w:r>
        <w:rPr>
          <w:color w:val="000000"/>
          <w:spacing w:val="-1"/>
          <w:lang w:eastAsia="bg-BG"/>
        </w:rPr>
        <w:t>е</w:t>
      </w:r>
      <w:r>
        <w:rPr>
          <w:color w:val="000000"/>
          <w:lang w:eastAsia="bg-BG"/>
        </w:rPr>
        <w:t>дв</w:t>
      </w:r>
      <w:r>
        <w:rPr>
          <w:color w:val="000000"/>
          <w:spacing w:val="-1"/>
          <w:lang w:eastAsia="bg-BG"/>
        </w:rPr>
        <w:t>а</w:t>
      </w:r>
      <w:r>
        <w:rPr>
          <w:color w:val="000000"/>
          <w:lang w:eastAsia="bg-BG"/>
        </w:rPr>
        <w:t>щи</w:t>
      </w:r>
      <w:proofErr w:type="spellEnd"/>
      <w:r>
        <w:rPr>
          <w:color w:val="000000"/>
          <w:spacing w:val="1"/>
          <w:lang w:eastAsia="bg-BG"/>
        </w:rPr>
        <w:t xml:space="preserve"> п</w:t>
      </w:r>
      <w:r>
        <w:rPr>
          <w:color w:val="000000"/>
          <w:lang w:eastAsia="bg-BG"/>
        </w:rPr>
        <w:t>ро</w:t>
      </w:r>
      <w:r>
        <w:rPr>
          <w:color w:val="000000"/>
          <w:spacing w:val="-1"/>
          <w:lang w:eastAsia="bg-BG"/>
        </w:rPr>
        <w:t>ме</w:t>
      </w:r>
      <w:r>
        <w:rPr>
          <w:color w:val="000000"/>
          <w:spacing w:val="1"/>
          <w:lang w:eastAsia="bg-BG"/>
        </w:rPr>
        <w:t>н</w:t>
      </w:r>
      <w:r>
        <w:rPr>
          <w:color w:val="000000"/>
          <w:lang w:eastAsia="bg-BG"/>
        </w:rPr>
        <w:t>и</w:t>
      </w:r>
      <w:r>
        <w:rPr>
          <w:color w:val="000000"/>
          <w:spacing w:val="1"/>
          <w:lang w:eastAsia="bg-BG"/>
        </w:rPr>
        <w:t xml:space="preserve"> </w:t>
      </w:r>
      <w:r>
        <w:rPr>
          <w:color w:val="000000"/>
          <w:spacing w:val="-1"/>
          <w:lang w:eastAsia="bg-BG"/>
        </w:rPr>
        <w:t>п</w:t>
      </w:r>
      <w:r>
        <w:rPr>
          <w:color w:val="000000"/>
          <w:lang w:eastAsia="bg-BG"/>
        </w:rPr>
        <w:t>о предходната т. 3.</w:t>
      </w:r>
      <w:proofErr w:type="spellStart"/>
      <w:r>
        <w:rPr>
          <w:color w:val="000000"/>
          <w:lang w:eastAsia="bg-BG"/>
        </w:rPr>
        <w:t>3</w:t>
      </w:r>
      <w:proofErr w:type="spellEnd"/>
      <w:r>
        <w:rPr>
          <w:color w:val="000000"/>
          <w:lang w:eastAsia="bg-BG"/>
        </w:rPr>
        <w:t xml:space="preserve">. в </w:t>
      </w:r>
      <w:r>
        <w:rPr>
          <w:color w:val="000000"/>
          <w:spacing w:val="-1"/>
          <w:lang w:eastAsia="bg-BG"/>
        </w:rPr>
        <w:t>с</w:t>
      </w:r>
      <w:r>
        <w:rPr>
          <w:color w:val="000000"/>
          <w:lang w:eastAsia="bg-BG"/>
        </w:rPr>
        <w:t>рок</w:t>
      </w:r>
      <w:r>
        <w:rPr>
          <w:color w:val="000000"/>
          <w:spacing w:val="1"/>
          <w:lang w:eastAsia="bg-BG"/>
        </w:rPr>
        <w:t xml:space="preserve"> </w:t>
      </w:r>
      <w:r>
        <w:rPr>
          <w:color w:val="000000"/>
          <w:lang w:eastAsia="bg-BG"/>
        </w:rPr>
        <w:t>до 24 часа,</w:t>
      </w:r>
      <w:r>
        <w:rPr>
          <w:color w:val="000000"/>
          <w:spacing w:val="4"/>
          <w:lang w:eastAsia="bg-BG"/>
        </w:rPr>
        <w:t xml:space="preserve"> </w:t>
      </w:r>
      <w:r>
        <w:rPr>
          <w:color w:val="000000"/>
          <w:spacing w:val="-1"/>
          <w:lang w:eastAsia="bg-BG"/>
        </w:rPr>
        <w:t>сч</w:t>
      </w:r>
      <w:r>
        <w:rPr>
          <w:color w:val="000000"/>
          <w:spacing w:val="1"/>
          <w:lang w:eastAsia="bg-BG"/>
        </w:rPr>
        <w:t>и</w:t>
      </w:r>
      <w:r>
        <w:rPr>
          <w:color w:val="000000"/>
          <w:lang w:eastAsia="bg-BG"/>
        </w:rPr>
        <w:t>т</w:t>
      </w:r>
      <w:r>
        <w:rPr>
          <w:color w:val="000000"/>
          <w:spacing w:val="-1"/>
          <w:lang w:eastAsia="bg-BG"/>
        </w:rPr>
        <w:t>а</w:t>
      </w:r>
      <w:r>
        <w:rPr>
          <w:color w:val="000000"/>
          <w:spacing w:val="1"/>
          <w:lang w:eastAsia="bg-BG"/>
        </w:rPr>
        <w:t>н</w:t>
      </w:r>
      <w:r>
        <w:rPr>
          <w:color w:val="000000"/>
          <w:lang w:eastAsia="bg-BG"/>
        </w:rPr>
        <w:t xml:space="preserve">о от </w:t>
      </w:r>
      <w:r>
        <w:rPr>
          <w:color w:val="000000"/>
          <w:spacing w:val="-1"/>
          <w:lang w:eastAsia="bg-BG"/>
        </w:rPr>
        <w:t>м</w:t>
      </w:r>
      <w:r>
        <w:rPr>
          <w:color w:val="000000"/>
          <w:lang w:eastAsia="bg-BG"/>
        </w:rPr>
        <w:t>о</w:t>
      </w:r>
      <w:r>
        <w:rPr>
          <w:color w:val="000000"/>
          <w:spacing w:val="-1"/>
          <w:lang w:eastAsia="bg-BG"/>
        </w:rPr>
        <w:t>ме</w:t>
      </w:r>
      <w:r>
        <w:rPr>
          <w:color w:val="000000"/>
          <w:spacing w:val="1"/>
          <w:lang w:eastAsia="bg-BG"/>
        </w:rPr>
        <w:t>н</w:t>
      </w:r>
      <w:r>
        <w:rPr>
          <w:color w:val="000000"/>
          <w:lang w:eastAsia="bg-BG"/>
        </w:rPr>
        <w:t>та</w:t>
      </w:r>
      <w:r>
        <w:rPr>
          <w:color w:val="000000"/>
          <w:spacing w:val="-3"/>
          <w:lang w:eastAsia="bg-BG"/>
        </w:rPr>
        <w:t xml:space="preserve"> </w:t>
      </w:r>
      <w:r>
        <w:rPr>
          <w:color w:val="000000"/>
          <w:spacing w:val="1"/>
          <w:lang w:eastAsia="bg-BG"/>
        </w:rPr>
        <w:t>н</w:t>
      </w:r>
      <w:r>
        <w:rPr>
          <w:color w:val="000000"/>
          <w:lang w:eastAsia="bg-BG"/>
        </w:rPr>
        <w:t>а</w:t>
      </w:r>
      <w:r>
        <w:rPr>
          <w:color w:val="000000"/>
          <w:spacing w:val="-1"/>
          <w:lang w:eastAsia="bg-BG"/>
        </w:rPr>
        <w:t xml:space="preserve"> </w:t>
      </w:r>
      <w:r>
        <w:rPr>
          <w:color w:val="000000"/>
          <w:spacing w:val="1"/>
          <w:lang w:eastAsia="bg-BG"/>
        </w:rPr>
        <w:t>п</w:t>
      </w:r>
      <w:r>
        <w:rPr>
          <w:color w:val="000000"/>
          <w:lang w:eastAsia="bg-BG"/>
        </w:rPr>
        <w:t>ро</w:t>
      </w:r>
      <w:r>
        <w:rPr>
          <w:color w:val="000000"/>
          <w:spacing w:val="-1"/>
          <w:lang w:eastAsia="bg-BG"/>
        </w:rPr>
        <w:t>м</w:t>
      </w:r>
      <w:r>
        <w:rPr>
          <w:color w:val="000000"/>
          <w:lang w:eastAsia="bg-BG"/>
        </w:rPr>
        <w:t>я</w:t>
      </w:r>
      <w:r>
        <w:rPr>
          <w:color w:val="000000"/>
          <w:spacing w:val="1"/>
          <w:lang w:eastAsia="bg-BG"/>
        </w:rPr>
        <w:t>н</w:t>
      </w:r>
      <w:r>
        <w:rPr>
          <w:color w:val="000000"/>
          <w:spacing w:val="-1"/>
          <w:lang w:eastAsia="bg-BG"/>
        </w:rPr>
        <w:t>а</w:t>
      </w:r>
      <w:r>
        <w:rPr>
          <w:color w:val="000000"/>
          <w:lang w:eastAsia="bg-BG"/>
        </w:rPr>
        <w:t>т</w:t>
      </w:r>
      <w:r>
        <w:rPr>
          <w:color w:val="000000"/>
          <w:spacing w:val="-1"/>
          <w:lang w:eastAsia="bg-BG"/>
        </w:rPr>
        <w:t>а</w:t>
      </w:r>
      <w:r>
        <w:rPr>
          <w:color w:val="000000"/>
          <w:lang w:eastAsia="bg-BG"/>
        </w:rPr>
        <w:t xml:space="preserve">. В </w:t>
      </w:r>
      <w:r>
        <w:rPr>
          <w:color w:val="000000"/>
          <w:spacing w:val="-1"/>
          <w:lang w:eastAsia="bg-BG"/>
        </w:rPr>
        <w:t>с</w:t>
      </w:r>
      <w:r>
        <w:rPr>
          <w:color w:val="000000"/>
          <w:spacing w:val="2"/>
          <w:lang w:eastAsia="bg-BG"/>
        </w:rPr>
        <w:t>л</w:t>
      </w:r>
      <w:r>
        <w:rPr>
          <w:color w:val="000000"/>
          <w:spacing w:val="-5"/>
          <w:lang w:eastAsia="bg-BG"/>
        </w:rPr>
        <w:t>у</w:t>
      </w:r>
      <w:r>
        <w:rPr>
          <w:color w:val="000000"/>
          <w:spacing w:val="1"/>
          <w:lang w:eastAsia="bg-BG"/>
        </w:rPr>
        <w:t>ч</w:t>
      </w:r>
      <w:r>
        <w:rPr>
          <w:color w:val="000000"/>
          <w:spacing w:val="-1"/>
          <w:lang w:eastAsia="bg-BG"/>
        </w:rPr>
        <w:t>а</w:t>
      </w:r>
      <w:r>
        <w:rPr>
          <w:color w:val="000000"/>
          <w:lang w:eastAsia="bg-BG"/>
        </w:rPr>
        <w:t>й</w:t>
      </w:r>
      <w:r>
        <w:rPr>
          <w:color w:val="000000"/>
          <w:spacing w:val="1"/>
          <w:lang w:eastAsia="bg-BG"/>
        </w:rPr>
        <w:t xml:space="preserve"> </w:t>
      </w:r>
      <w:r>
        <w:rPr>
          <w:color w:val="000000"/>
          <w:spacing w:val="-1"/>
          <w:lang w:eastAsia="bg-BG"/>
        </w:rPr>
        <w:t>ч</w:t>
      </w:r>
      <w:r>
        <w:rPr>
          <w:color w:val="000000"/>
          <w:lang w:eastAsia="bg-BG"/>
        </w:rPr>
        <w:t>е</w:t>
      </w:r>
      <w:r>
        <w:rPr>
          <w:color w:val="000000"/>
          <w:spacing w:val="-1"/>
          <w:lang w:eastAsia="bg-BG"/>
        </w:rPr>
        <w:t xml:space="preserve"> </w:t>
      </w:r>
      <w:r>
        <w:rPr>
          <w:color w:val="000000"/>
          <w:spacing w:val="2"/>
          <w:lang w:eastAsia="bg-BG"/>
        </w:rPr>
        <w:t>И</w:t>
      </w:r>
      <w:r>
        <w:rPr>
          <w:color w:val="000000"/>
          <w:lang w:eastAsia="bg-BG"/>
        </w:rPr>
        <w:t>З</w:t>
      </w:r>
      <w:r>
        <w:rPr>
          <w:color w:val="000000"/>
          <w:spacing w:val="-1"/>
          <w:lang w:eastAsia="bg-BG"/>
        </w:rPr>
        <w:t>П</w:t>
      </w:r>
      <w:r>
        <w:rPr>
          <w:color w:val="000000"/>
          <w:spacing w:val="1"/>
          <w:lang w:eastAsia="bg-BG"/>
        </w:rPr>
        <w:t>Ъ</w:t>
      </w:r>
      <w:r>
        <w:rPr>
          <w:color w:val="000000"/>
          <w:lang w:eastAsia="bg-BG"/>
        </w:rPr>
        <w:t>ЛНИ</w:t>
      </w:r>
      <w:r>
        <w:rPr>
          <w:color w:val="000000"/>
          <w:spacing w:val="1"/>
          <w:lang w:eastAsia="bg-BG"/>
        </w:rPr>
        <w:t>Т</w:t>
      </w:r>
      <w:r>
        <w:rPr>
          <w:color w:val="000000"/>
          <w:lang w:eastAsia="bg-BG"/>
        </w:rPr>
        <w:t>ЕЛ</w:t>
      </w:r>
      <w:r>
        <w:rPr>
          <w:color w:val="000000"/>
          <w:spacing w:val="1"/>
          <w:lang w:eastAsia="bg-BG"/>
        </w:rPr>
        <w:t>Я</w:t>
      </w:r>
      <w:r>
        <w:rPr>
          <w:color w:val="000000"/>
          <w:lang w:eastAsia="bg-BG"/>
        </w:rPr>
        <w:t xml:space="preserve">Т </w:t>
      </w:r>
      <w:r>
        <w:rPr>
          <w:color w:val="000000"/>
          <w:spacing w:val="1"/>
          <w:lang w:eastAsia="bg-BG"/>
        </w:rPr>
        <w:t>н</w:t>
      </w:r>
      <w:r>
        <w:rPr>
          <w:color w:val="000000"/>
          <w:lang w:eastAsia="bg-BG"/>
        </w:rPr>
        <w:t>е</w:t>
      </w:r>
      <w:r>
        <w:rPr>
          <w:color w:val="000000"/>
          <w:spacing w:val="1"/>
          <w:lang w:eastAsia="bg-BG"/>
        </w:rPr>
        <w:t xml:space="preserve"> </w:t>
      </w:r>
      <w:r>
        <w:rPr>
          <w:color w:val="000000"/>
          <w:spacing w:val="-5"/>
          <w:lang w:eastAsia="bg-BG"/>
        </w:rPr>
        <w:t>у</w:t>
      </w:r>
      <w:r>
        <w:rPr>
          <w:color w:val="000000"/>
          <w:lang w:eastAsia="bg-BG"/>
        </w:rPr>
        <w:t>в</w:t>
      </w:r>
      <w:r>
        <w:rPr>
          <w:color w:val="000000"/>
          <w:spacing w:val="-1"/>
          <w:lang w:eastAsia="bg-BG"/>
        </w:rPr>
        <w:t>е</w:t>
      </w:r>
      <w:r>
        <w:rPr>
          <w:color w:val="000000"/>
          <w:lang w:eastAsia="bg-BG"/>
        </w:rPr>
        <w:t>доми</w:t>
      </w:r>
      <w:r>
        <w:rPr>
          <w:color w:val="000000"/>
          <w:spacing w:val="3"/>
          <w:lang w:eastAsia="bg-BG"/>
        </w:rPr>
        <w:t xml:space="preserve"> </w:t>
      </w:r>
      <w:r>
        <w:rPr>
          <w:color w:val="000000"/>
          <w:spacing w:val="-2"/>
          <w:lang w:eastAsia="bg-BG"/>
        </w:rPr>
        <w:t>В</w:t>
      </w:r>
      <w:r>
        <w:rPr>
          <w:color w:val="000000"/>
          <w:spacing w:val="1"/>
          <w:lang w:eastAsia="bg-BG"/>
        </w:rPr>
        <w:t>Ъ</w:t>
      </w:r>
      <w:r>
        <w:rPr>
          <w:color w:val="000000"/>
          <w:lang w:eastAsia="bg-BG"/>
        </w:rPr>
        <w:t>ЗЛОЖИТ</w:t>
      </w:r>
      <w:r>
        <w:rPr>
          <w:color w:val="000000"/>
          <w:spacing w:val="-1"/>
          <w:lang w:eastAsia="bg-BG"/>
        </w:rPr>
        <w:t>Е</w:t>
      </w:r>
      <w:r>
        <w:rPr>
          <w:color w:val="000000"/>
          <w:lang w:eastAsia="bg-BG"/>
        </w:rPr>
        <w:t>ЛЯ</w:t>
      </w:r>
      <w:r w:rsidR="00923C02">
        <w:rPr>
          <w:color w:val="000000"/>
          <w:spacing w:val="1"/>
          <w:lang w:eastAsia="bg-BG"/>
        </w:rPr>
        <w:t xml:space="preserve"> </w:t>
      </w:r>
      <w:r>
        <w:rPr>
          <w:color w:val="000000"/>
          <w:lang w:eastAsia="bg-BG"/>
        </w:rPr>
        <w:t>в то</w:t>
      </w:r>
      <w:r>
        <w:rPr>
          <w:color w:val="000000"/>
          <w:spacing w:val="1"/>
          <w:lang w:eastAsia="bg-BG"/>
        </w:rPr>
        <w:t>з</w:t>
      </w:r>
      <w:r>
        <w:rPr>
          <w:color w:val="000000"/>
          <w:lang w:eastAsia="bg-BG"/>
        </w:rPr>
        <w:t>и</w:t>
      </w:r>
      <w:r>
        <w:rPr>
          <w:color w:val="000000"/>
          <w:spacing w:val="1"/>
          <w:lang w:eastAsia="bg-BG"/>
        </w:rPr>
        <w:t xml:space="preserve"> </w:t>
      </w:r>
      <w:r>
        <w:rPr>
          <w:color w:val="000000"/>
          <w:spacing w:val="-1"/>
          <w:lang w:eastAsia="bg-BG"/>
        </w:rPr>
        <w:t>с</w:t>
      </w:r>
      <w:r>
        <w:rPr>
          <w:color w:val="000000"/>
          <w:lang w:eastAsia="bg-BG"/>
        </w:rPr>
        <w:t>р</w:t>
      </w:r>
      <w:r>
        <w:rPr>
          <w:color w:val="000000"/>
          <w:spacing w:val="-2"/>
          <w:lang w:eastAsia="bg-BG"/>
        </w:rPr>
        <w:t>о</w:t>
      </w:r>
      <w:r>
        <w:rPr>
          <w:color w:val="000000"/>
          <w:spacing w:val="1"/>
          <w:lang w:eastAsia="bg-BG"/>
        </w:rPr>
        <w:t>к</w:t>
      </w:r>
      <w:r w:rsidR="00923C02">
        <w:rPr>
          <w:color w:val="000000"/>
          <w:lang w:eastAsia="bg-BG"/>
        </w:rPr>
        <w:t xml:space="preserve"> </w:t>
      </w:r>
      <w:r>
        <w:rPr>
          <w:color w:val="000000"/>
          <w:spacing w:val="-1"/>
          <w:lang w:eastAsia="bg-BG"/>
        </w:rPr>
        <w:t>сч</w:t>
      </w:r>
      <w:r>
        <w:rPr>
          <w:color w:val="000000"/>
          <w:spacing w:val="1"/>
          <w:lang w:eastAsia="bg-BG"/>
        </w:rPr>
        <w:t>и</w:t>
      </w:r>
      <w:r>
        <w:rPr>
          <w:color w:val="000000"/>
          <w:lang w:eastAsia="bg-BG"/>
        </w:rPr>
        <w:t>та</w:t>
      </w:r>
      <w:r>
        <w:rPr>
          <w:color w:val="000000"/>
          <w:spacing w:val="-1"/>
          <w:lang w:eastAsia="bg-BG"/>
        </w:rPr>
        <w:t xml:space="preserve"> се</w:t>
      </w:r>
      <w:r>
        <w:rPr>
          <w:color w:val="000000"/>
          <w:lang w:eastAsia="bg-BG"/>
        </w:rPr>
        <w:t xml:space="preserve">, </w:t>
      </w:r>
      <w:r>
        <w:rPr>
          <w:color w:val="000000"/>
          <w:spacing w:val="-1"/>
          <w:lang w:eastAsia="bg-BG"/>
        </w:rPr>
        <w:t>ч</w:t>
      </w:r>
      <w:r>
        <w:rPr>
          <w:color w:val="000000"/>
          <w:lang w:eastAsia="bg-BG"/>
        </w:rPr>
        <w:t xml:space="preserve">е </w:t>
      </w:r>
      <w:r>
        <w:rPr>
          <w:color w:val="000000"/>
          <w:spacing w:val="1"/>
          <w:lang w:eastAsia="bg-BG"/>
        </w:rPr>
        <w:t>п</w:t>
      </w:r>
      <w:r>
        <w:rPr>
          <w:color w:val="000000"/>
          <w:lang w:eastAsia="bg-BG"/>
        </w:rPr>
        <w:t>л</w:t>
      </w:r>
      <w:r>
        <w:rPr>
          <w:color w:val="000000"/>
          <w:spacing w:val="-1"/>
          <w:lang w:eastAsia="bg-BG"/>
        </w:rPr>
        <w:t>а</w:t>
      </w:r>
      <w:r>
        <w:rPr>
          <w:color w:val="000000"/>
          <w:lang w:eastAsia="bg-BG"/>
        </w:rPr>
        <w:t>щ</w:t>
      </w:r>
      <w:r>
        <w:rPr>
          <w:color w:val="000000"/>
          <w:spacing w:val="-1"/>
          <w:lang w:eastAsia="bg-BG"/>
        </w:rPr>
        <w:t>а</w:t>
      </w:r>
      <w:r>
        <w:rPr>
          <w:color w:val="000000"/>
          <w:spacing w:val="1"/>
          <w:lang w:eastAsia="bg-BG"/>
        </w:rPr>
        <w:t>ни</w:t>
      </w:r>
      <w:r>
        <w:rPr>
          <w:color w:val="000000"/>
          <w:lang w:eastAsia="bg-BG"/>
        </w:rPr>
        <w:t>ята</w:t>
      </w:r>
      <w:r>
        <w:rPr>
          <w:color w:val="000000"/>
          <w:spacing w:val="-1"/>
          <w:lang w:eastAsia="bg-BG"/>
        </w:rPr>
        <w:t xml:space="preserve"> с</w:t>
      </w:r>
      <w:r>
        <w:rPr>
          <w:color w:val="000000"/>
          <w:lang w:eastAsia="bg-BG"/>
        </w:rPr>
        <w:t>а</w:t>
      </w:r>
      <w:r>
        <w:rPr>
          <w:color w:val="000000"/>
          <w:spacing w:val="-1"/>
          <w:lang w:eastAsia="bg-BG"/>
        </w:rPr>
        <w:t xml:space="preserve"> </w:t>
      </w:r>
      <w:r>
        <w:rPr>
          <w:color w:val="000000"/>
          <w:spacing w:val="1"/>
          <w:lang w:eastAsia="bg-BG"/>
        </w:rPr>
        <w:t>н</w:t>
      </w:r>
      <w:r>
        <w:rPr>
          <w:color w:val="000000"/>
          <w:spacing w:val="-1"/>
          <w:lang w:eastAsia="bg-BG"/>
        </w:rPr>
        <w:t>а</w:t>
      </w:r>
      <w:r>
        <w:rPr>
          <w:color w:val="000000"/>
          <w:lang w:eastAsia="bg-BG"/>
        </w:rPr>
        <w:t>дле</w:t>
      </w:r>
      <w:r>
        <w:rPr>
          <w:color w:val="000000"/>
          <w:spacing w:val="-1"/>
          <w:lang w:eastAsia="bg-BG"/>
        </w:rPr>
        <w:t>ж</w:t>
      </w:r>
      <w:r>
        <w:rPr>
          <w:color w:val="000000"/>
          <w:spacing w:val="1"/>
          <w:lang w:eastAsia="bg-BG"/>
        </w:rPr>
        <w:t>н</w:t>
      </w:r>
      <w:r>
        <w:rPr>
          <w:color w:val="000000"/>
          <w:lang w:eastAsia="bg-BG"/>
        </w:rPr>
        <w:t xml:space="preserve">о </w:t>
      </w:r>
      <w:r>
        <w:rPr>
          <w:color w:val="000000"/>
          <w:spacing w:val="1"/>
          <w:lang w:eastAsia="bg-BG"/>
        </w:rPr>
        <w:t>из</w:t>
      </w:r>
      <w:r>
        <w:rPr>
          <w:color w:val="000000"/>
          <w:lang w:eastAsia="bg-BG"/>
        </w:rPr>
        <w:t>върш</w:t>
      </w:r>
      <w:r>
        <w:rPr>
          <w:color w:val="000000"/>
          <w:spacing w:val="-1"/>
          <w:lang w:eastAsia="bg-BG"/>
        </w:rPr>
        <w:t>ен</w:t>
      </w:r>
      <w:r>
        <w:rPr>
          <w:color w:val="000000"/>
          <w:spacing w:val="1"/>
          <w:lang w:eastAsia="bg-BG"/>
        </w:rPr>
        <w:t>и</w:t>
      </w:r>
      <w:r>
        <w:rPr>
          <w:color w:val="000000"/>
          <w:lang w:eastAsia="bg-BG"/>
        </w:rPr>
        <w:t>.</w:t>
      </w:r>
    </w:p>
    <w:p w:rsidR="00823EC0" w:rsidRDefault="00823EC0" w:rsidP="00823EC0">
      <w:pPr>
        <w:autoSpaceDE w:val="0"/>
        <w:autoSpaceDN w:val="0"/>
        <w:adjustRightInd w:val="0"/>
        <w:jc w:val="both"/>
        <w:rPr>
          <w:color w:val="000000"/>
          <w:lang w:eastAsia="bg-BG"/>
        </w:rPr>
      </w:pPr>
      <w:r>
        <w:rPr>
          <w:color w:val="000000"/>
          <w:lang w:eastAsia="bg-BG"/>
        </w:rPr>
        <w:t xml:space="preserve">           </w:t>
      </w:r>
      <w:r w:rsidRPr="00923C02">
        <w:rPr>
          <w:b/>
          <w:color w:val="000000"/>
          <w:lang w:eastAsia="bg-BG"/>
        </w:rPr>
        <w:t>3.5.</w:t>
      </w:r>
      <w:r>
        <w:rPr>
          <w:color w:val="000000"/>
          <w:lang w:eastAsia="bg-BG"/>
        </w:rPr>
        <w:t xml:space="preserve"> Фактурирането и разплащането между страните се извършва един път в месеца.</w:t>
      </w:r>
    </w:p>
    <w:p w:rsidR="00823EC0" w:rsidRDefault="00923C02" w:rsidP="00823EC0">
      <w:pPr>
        <w:autoSpaceDE w:val="0"/>
        <w:autoSpaceDN w:val="0"/>
        <w:adjustRightInd w:val="0"/>
        <w:jc w:val="both"/>
        <w:rPr>
          <w:lang w:eastAsia="bg-BG"/>
        </w:rPr>
      </w:pPr>
      <w:r>
        <w:rPr>
          <w:lang w:eastAsia="bg-BG"/>
        </w:rPr>
        <w:t xml:space="preserve">          </w:t>
      </w:r>
      <w:r w:rsidRPr="00923C02">
        <w:rPr>
          <w:b/>
          <w:lang w:eastAsia="bg-BG"/>
        </w:rPr>
        <w:t>3.6.</w:t>
      </w:r>
      <w:r>
        <w:rPr>
          <w:lang w:eastAsia="bg-BG"/>
        </w:rPr>
        <w:t xml:space="preserve"> </w:t>
      </w:r>
      <w:r w:rsidR="00823EC0">
        <w:rPr>
          <w:lang w:eastAsia="bg-BG"/>
        </w:rPr>
        <w:t>Ког</w:t>
      </w:r>
      <w:r w:rsidR="00823EC0">
        <w:rPr>
          <w:spacing w:val="-1"/>
          <w:lang w:eastAsia="bg-BG"/>
        </w:rPr>
        <w:t>а</w:t>
      </w:r>
      <w:r w:rsidR="00823EC0">
        <w:rPr>
          <w:lang w:eastAsia="bg-BG"/>
        </w:rPr>
        <w:t>то И</w:t>
      </w:r>
      <w:r w:rsidR="00823EC0">
        <w:rPr>
          <w:spacing w:val="-1"/>
          <w:lang w:eastAsia="bg-BG"/>
        </w:rPr>
        <w:t>З</w:t>
      </w:r>
      <w:r w:rsidR="00823EC0">
        <w:rPr>
          <w:lang w:eastAsia="bg-BG"/>
        </w:rPr>
        <w:t>ПЪ</w:t>
      </w:r>
      <w:r w:rsidR="00823EC0">
        <w:rPr>
          <w:spacing w:val="1"/>
          <w:lang w:eastAsia="bg-BG"/>
        </w:rPr>
        <w:t>Л</w:t>
      </w:r>
      <w:r w:rsidR="00823EC0">
        <w:rPr>
          <w:lang w:eastAsia="bg-BG"/>
        </w:rPr>
        <w:t>Н</w:t>
      </w:r>
      <w:r w:rsidR="00823EC0">
        <w:rPr>
          <w:spacing w:val="-1"/>
          <w:lang w:eastAsia="bg-BG"/>
        </w:rPr>
        <w:t>И</w:t>
      </w:r>
      <w:r w:rsidR="00823EC0">
        <w:rPr>
          <w:lang w:eastAsia="bg-BG"/>
        </w:rPr>
        <w:t>ТЕЛЯТ е</w:t>
      </w:r>
      <w:r w:rsidR="00823EC0">
        <w:rPr>
          <w:spacing w:val="-1"/>
          <w:lang w:eastAsia="bg-BG"/>
        </w:rPr>
        <w:t xml:space="preserve"> с</w:t>
      </w:r>
      <w:r w:rsidR="00823EC0">
        <w:rPr>
          <w:spacing w:val="1"/>
          <w:lang w:eastAsia="bg-BG"/>
        </w:rPr>
        <w:t>к</w:t>
      </w:r>
      <w:r w:rsidR="00823EC0">
        <w:rPr>
          <w:lang w:eastAsia="bg-BG"/>
        </w:rPr>
        <w:t>л</w:t>
      </w:r>
      <w:r w:rsidR="00823EC0">
        <w:rPr>
          <w:spacing w:val="1"/>
          <w:lang w:eastAsia="bg-BG"/>
        </w:rPr>
        <w:t>ю</w:t>
      </w:r>
      <w:r w:rsidR="00823EC0">
        <w:rPr>
          <w:spacing w:val="-1"/>
          <w:lang w:eastAsia="bg-BG"/>
        </w:rPr>
        <w:t>ч</w:t>
      </w:r>
      <w:r w:rsidR="00823EC0">
        <w:rPr>
          <w:spacing w:val="1"/>
          <w:lang w:eastAsia="bg-BG"/>
        </w:rPr>
        <w:t>и</w:t>
      </w:r>
      <w:r w:rsidR="00823EC0">
        <w:rPr>
          <w:lang w:eastAsia="bg-BG"/>
        </w:rPr>
        <w:t>л дог</w:t>
      </w:r>
      <w:r w:rsidR="00823EC0">
        <w:rPr>
          <w:spacing w:val="-2"/>
          <w:lang w:eastAsia="bg-BG"/>
        </w:rPr>
        <w:t>о</w:t>
      </w:r>
      <w:r>
        <w:rPr>
          <w:lang w:eastAsia="bg-BG"/>
        </w:rPr>
        <w:t>вор/</w:t>
      </w:r>
      <w:r w:rsidR="00823EC0">
        <w:rPr>
          <w:lang w:eastAsia="bg-BG"/>
        </w:rPr>
        <w:t>договори</w:t>
      </w:r>
      <w:r w:rsidR="00823EC0">
        <w:rPr>
          <w:spacing w:val="1"/>
          <w:lang w:eastAsia="bg-BG"/>
        </w:rPr>
        <w:t xml:space="preserve"> з</w:t>
      </w:r>
      <w:r w:rsidR="00823EC0">
        <w:rPr>
          <w:lang w:eastAsia="bg-BG"/>
        </w:rPr>
        <w:t>а</w:t>
      </w:r>
      <w:r w:rsidR="00823EC0">
        <w:rPr>
          <w:spacing w:val="-1"/>
          <w:lang w:eastAsia="bg-BG"/>
        </w:rPr>
        <w:t xml:space="preserve"> </w:t>
      </w:r>
      <w:proofErr w:type="spellStart"/>
      <w:r w:rsidR="00823EC0">
        <w:rPr>
          <w:spacing w:val="1"/>
          <w:lang w:eastAsia="bg-BG"/>
        </w:rPr>
        <w:t>п</w:t>
      </w:r>
      <w:r w:rsidR="00823EC0">
        <w:rPr>
          <w:lang w:eastAsia="bg-BG"/>
        </w:rPr>
        <w:t>о</w:t>
      </w:r>
      <w:r w:rsidR="00823EC0">
        <w:rPr>
          <w:spacing w:val="-2"/>
          <w:lang w:eastAsia="bg-BG"/>
        </w:rPr>
        <w:t>д</w:t>
      </w:r>
      <w:r w:rsidR="00823EC0">
        <w:rPr>
          <w:spacing w:val="1"/>
          <w:lang w:eastAsia="bg-BG"/>
        </w:rPr>
        <w:t>из</w:t>
      </w:r>
      <w:r w:rsidR="00823EC0">
        <w:rPr>
          <w:spacing w:val="-1"/>
          <w:lang w:eastAsia="bg-BG"/>
        </w:rPr>
        <w:t>п</w:t>
      </w:r>
      <w:r w:rsidR="00823EC0">
        <w:rPr>
          <w:lang w:eastAsia="bg-BG"/>
        </w:rPr>
        <w:t>ъ</w:t>
      </w:r>
      <w:r w:rsidR="00823EC0">
        <w:rPr>
          <w:spacing w:val="1"/>
          <w:lang w:eastAsia="bg-BG"/>
        </w:rPr>
        <w:t>лн</w:t>
      </w:r>
      <w:r w:rsidR="00823EC0">
        <w:rPr>
          <w:spacing w:val="-1"/>
          <w:lang w:eastAsia="bg-BG"/>
        </w:rPr>
        <w:t>е</w:t>
      </w:r>
      <w:r w:rsidR="00823EC0">
        <w:rPr>
          <w:spacing w:val="1"/>
          <w:lang w:eastAsia="bg-BG"/>
        </w:rPr>
        <w:t>ни</w:t>
      </w:r>
      <w:r w:rsidR="00823EC0">
        <w:rPr>
          <w:spacing w:val="-1"/>
          <w:lang w:eastAsia="bg-BG"/>
        </w:rPr>
        <w:t>е</w:t>
      </w:r>
      <w:proofErr w:type="spellEnd"/>
      <w:r w:rsidR="00823EC0">
        <w:rPr>
          <w:lang w:eastAsia="bg-BG"/>
        </w:rPr>
        <w:t xml:space="preserve">, </w:t>
      </w:r>
      <w:r w:rsidR="00823EC0">
        <w:rPr>
          <w:spacing w:val="-2"/>
          <w:lang w:eastAsia="bg-BG"/>
        </w:rPr>
        <w:t>В</w:t>
      </w:r>
      <w:r w:rsidR="00823EC0">
        <w:rPr>
          <w:spacing w:val="1"/>
          <w:lang w:eastAsia="bg-BG"/>
        </w:rPr>
        <w:t>Ъ</w:t>
      </w:r>
      <w:r w:rsidR="00823EC0">
        <w:rPr>
          <w:lang w:eastAsia="bg-BG"/>
        </w:rPr>
        <w:t>ЗЛОЖИТ</w:t>
      </w:r>
      <w:r w:rsidR="00823EC0">
        <w:rPr>
          <w:spacing w:val="-1"/>
          <w:lang w:eastAsia="bg-BG"/>
        </w:rPr>
        <w:t>Е</w:t>
      </w:r>
      <w:r w:rsidR="00823EC0">
        <w:rPr>
          <w:lang w:eastAsia="bg-BG"/>
        </w:rPr>
        <w:t>Л</w:t>
      </w:r>
      <w:r w:rsidR="00823EC0">
        <w:rPr>
          <w:spacing w:val="1"/>
          <w:lang w:eastAsia="bg-BG"/>
        </w:rPr>
        <w:t>ЯТ из</w:t>
      </w:r>
      <w:r w:rsidR="00823EC0">
        <w:rPr>
          <w:spacing w:val="-3"/>
          <w:lang w:eastAsia="bg-BG"/>
        </w:rPr>
        <w:t>в</w:t>
      </w:r>
      <w:r w:rsidR="00823EC0">
        <w:rPr>
          <w:lang w:eastAsia="bg-BG"/>
        </w:rPr>
        <w:t>ършва</w:t>
      </w:r>
      <w:r w:rsidR="00823EC0">
        <w:rPr>
          <w:spacing w:val="-1"/>
          <w:lang w:eastAsia="bg-BG"/>
        </w:rPr>
        <w:t xml:space="preserve"> </w:t>
      </w:r>
      <w:r w:rsidR="00823EC0">
        <w:rPr>
          <w:lang w:eastAsia="bg-BG"/>
        </w:rPr>
        <w:t>о</w:t>
      </w:r>
      <w:r w:rsidR="00823EC0">
        <w:rPr>
          <w:spacing w:val="1"/>
          <w:lang w:eastAsia="bg-BG"/>
        </w:rPr>
        <w:t>к</w:t>
      </w:r>
      <w:r w:rsidR="00823EC0">
        <w:rPr>
          <w:lang w:eastAsia="bg-BG"/>
        </w:rPr>
        <w:t>о</w:t>
      </w:r>
      <w:r w:rsidR="00823EC0">
        <w:rPr>
          <w:spacing w:val="1"/>
          <w:lang w:eastAsia="bg-BG"/>
        </w:rPr>
        <w:t>н</w:t>
      </w:r>
      <w:r w:rsidR="00823EC0">
        <w:rPr>
          <w:spacing w:val="-1"/>
          <w:lang w:eastAsia="bg-BG"/>
        </w:rPr>
        <w:t>ча</w:t>
      </w:r>
      <w:r w:rsidR="00823EC0">
        <w:rPr>
          <w:lang w:eastAsia="bg-BG"/>
        </w:rPr>
        <w:t>т</w:t>
      </w:r>
      <w:r w:rsidR="00823EC0">
        <w:rPr>
          <w:spacing w:val="-1"/>
          <w:lang w:eastAsia="bg-BG"/>
        </w:rPr>
        <w:t>е</w:t>
      </w:r>
      <w:r w:rsidR="00823EC0">
        <w:rPr>
          <w:lang w:eastAsia="bg-BG"/>
        </w:rPr>
        <w:t>л</w:t>
      </w:r>
      <w:r w:rsidR="00823EC0">
        <w:rPr>
          <w:spacing w:val="1"/>
          <w:lang w:eastAsia="bg-BG"/>
        </w:rPr>
        <w:t>н</w:t>
      </w:r>
      <w:r w:rsidR="00823EC0">
        <w:rPr>
          <w:lang w:eastAsia="bg-BG"/>
        </w:rPr>
        <w:t xml:space="preserve">о </w:t>
      </w:r>
      <w:r w:rsidR="00823EC0">
        <w:rPr>
          <w:spacing w:val="1"/>
          <w:lang w:eastAsia="bg-BG"/>
        </w:rPr>
        <w:t>п</w:t>
      </w:r>
      <w:r w:rsidR="00823EC0">
        <w:rPr>
          <w:lang w:eastAsia="bg-BG"/>
        </w:rPr>
        <w:t>л</w:t>
      </w:r>
      <w:r w:rsidR="00823EC0">
        <w:rPr>
          <w:spacing w:val="-3"/>
          <w:lang w:eastAsia="bg-BG"/>
        </w:rPr>
        <w:t>а</w:t>
      </w:r>
      <w:r w:rsidR="00823EC0">
        <w:rPr>
          <w:lang w:eastAsia="bg-BG"/>
        </w:rPr>
        <w:t>щ</w:t>
      </w:r>
      <w:r w:rsidR="00823EC0">
        <w:rPr>
          <w:spacing w:val="-1"/>
          <w:lang w:eastAsia="bg-BG"/>
        </w:rPr>
        <w:t>а</w:t>
      </w:r>
      <w:r w:rsidR="00823EC0">
        <w:rPr>
          <w:spacing w:val="1"/>
          <w:lang w:eastAsia="bg-BG"/>
        </w:rPr>
        <w:t>н</w:t>
      </w:r>
      <w:r w:rsidR="00823EC0">
        <w:rPr>
          <w:lang w:eastAsia="bg-BG"/>
        </w:rPr>
        <w:t>е</w:t>
      </w:r>
      <w:r w:rsidR="00823EC0">
        <w:rPr>
          <w:spacing w:val="-1"/>
          <w:lang w:eastAsia="bg-BG"/>
        </w:rPr>
        <w:t xml:space="preserve"> </w:t>
      </w:r>
      <w:r w:rsidR="00823EC0">
        <w:rPr>
          <w:spacing w:val="1"/>
          <w:lang w:eastAsia="bg-BG"/>
        </w:rPr>
        <w:t>к</w:t>
      </w:r>
      <w:r w:rsidR="00823EC0">
        <w:rPr>
          <w:lang w:eastAsia="bg-BG"/>
        </w:rPr>
        <w:t xml:space="preserve">ъм </w:t>
      </w:r>
      <w:r w:rsidR="00823EC0">
        <w:rPr>
          <w:spacing w:val="1"/>
          <w:lang w:eastAsia="bg-BG"/>
        </w:rPr>
        <w:t>н</w:t>
      </w:r>
      <w:r w:rsidR="00823EC0">
        <w:rPr>
          <w:spacing w:val="-1"/>
          <w:lang w:eastAsia="bg-BG"/>
        </w:rPr>
        <w:t>е</w:t>
      </w:r>
      <w:r w:rsidR="00823EC0">
        <w:rPr>
          <w:lang w:eastAsia="bg-BG"/>
        </w:rPr>
        <w:t xml:space="preserve">го след представяне на: </w:t>
      </w:r>
    </w:p>
    <w:p w:rsidR="00823EC0" w:rsidRDefault="00823EC0" w:rsidP="00823EC0">
      <w:pPr>
        <w:autoSpaceDE w:val="0"/>
        <w:autoSpaceDN w:val="0"/>
        <w:adjustRightInd w:val="0"/>
        <w:jc w:val="both"/>
        <w:rPr>
          <w:lang w:eastAsia="bg-BG"/>
        </w:rPr>
      </w:pPr>
      <w:r>
        <w:rPr>
          <w:lang w:eastAsia="bg-BG"/>
        </w:rPr>
        <w:t xml:space="preserve">            - протокол, подписан от упълномощени представители</w:t>
      </w:r>
      <w:r w:rsidR="00923C02">
        <w:rPr>
          <w:lang w:eastAsia="bg-BG"/>
        </w:rPr>
        <w:t xml:space="preserve"> на ВЪЗЛОЖИТЕЛЯ, на ИЗПЪЛНИТЕЛЯ и на </w:t>
      </w:r>
      <w:r>
        <w:rPr>
          <w:lang w:eastAsia="bg-BG"/>
        </w:rPr>
        <w:t>ПОДИЗПЪЛНИТЕЛЯ/ИТЕ, удостове</w:t>
      </w:r>
      <w:r w:rsidR="00923C02">
        <w:rPr>
          <w:lang w:eastAsia="bg-BG"/>
        </w:rPr>
        <w:t xml:space="preserve">ряващ приемането от ВЪЗЛОЖИТЕЛЯ </w:t>
      </w:r>
      <w:r>
        <w:rPr>
          <w:lang w:eastAsia="bg-BG"/>
        </w:rPr>
        <w:t>на извършените доставки и предоставените услуги от ПОДИЗПЪЛНИТЕЛЯ/ИТЕ с договорените изисквания, с приложени доказателства от ИЗПЪЛНИТЕЛЯ, че същият е заплатил на подизпълнителя/</w:t>
      </w:r>
      <w:proofErr w:type="spellStart"/>
      <w:r>
        <w:rPr>
          <w:lang w:eastAsia="bg-BG"/>
        </w:rPr>
        <w:t>ите</w:t>
      </w:r>
      <w:proofErr w:type="spellEnd"/>
      <w:r>
        <w:rPr>
          <w:lang w:eastAsia="bg-BG"/>
        </w:rPr>
        <w:t xml:space="preserve"> всички извършени от него дейности по сключения меж</w:t>
      </w:r>
      <w:r w:rsidR="00923C02">
        <w:rPr>
          <w:lang w:eastAsia="bg-BG"/>
        </w:rPr>
        <w:t xml:space="preserve">ду тях договор за </w:t>
      </w:r>
      <w:proofErr w:type="spellStart"/>
      <w:r w:rsidR="00923C02">
        <w:rPr>
          <w:lang w:eastAsia="bg-BG"/>
        </w:rPr>
        <w:t>подизпълнение</w:t>
      </w:r>
      <w:proofErr w:type="spellEnd"/>
    </w:p>
    <w:p w:rsidR="00823EC0" w:rsidRDefault="00823EC0" w:rsidP="00923C02">
      <w:pPr>
        <w:autoSpaceDE w:val="0"/>
        <w:autoSpaceDN w:val="0"/>
        <w:adjustRightInd w:val="0"/>
        <w:ind w:firstLine="720"/>
        <w:jc w:val="both"/>
        <w:rPr>
          <w:lang w:eastAsia="bg-BG"/>
        </w:rPr>
      </w:pPr>
      <w:r>
        <w:rPr>
          <w:lang w:eastAsia="bg-BG"/>
        </w:rPr>
        <w:t>или</w:t>
      </w:r>
    </w:p>
    <w:p w:rsidR="00823EC0" w:rsidRDefault="00823EC0" w:rsidP="00923C02">
      <w:pPr>
        <w:autoSpaceDE w:val="0"/>
        <w:autoSpaceDN w:val="0"/>
        <w:adjustRightInd w:val="0"/>
        <w:ind w:firstLine="720"/>
        <w:jc w:val="both"/>
        <w:rPr>
          <w:lang w:eastAsia="bg-BG"/>
        </w:rPr>
      </w:pPr>
      <w:r>
        <w:rPr>
          <w:lang w:eastAsia="bg-BG"/>
        </w:rPr>
        <w:lastRenderedPageBreak/>
        <w:t xml:space="preserve"> - доказателства от ИЗПЪЛНИТЕЛЯ, че договоръ</w:t>
      </w:r>
      <w:r w:rsidR="00923C02">
        <w:rPr>
          <w:lang w:eastAsia="bg-BG"/>
        </w:rPr>
        <w:t xml:space="preserve">т за </w:t>
      </w:r>
      <w:proofErr w:type="spellStart"/>
      <w:r w:rsidR="00923C02">
        <w:rPr>
          <w:lang w:eastAsia="bg-BG"/>
        </w:rPr>
        <w:t>подизпълнение</w:t>
      </w:r>
      <w:proofErr w:type="spellEnd"/>
      <w:r w:rsidR="00923C02">
        <w:rPr>
          <w:lang w:eastAsia="bg-BG"/>
        </w:rPr>
        <w:t xml:space="preserve"> е прекратен, </w:t>
      </w:r>
      <w:r>
        <w:rPr>
          <w:lang w:eastAsia="bg-BG"/>
        </w:rPr>
        <w:t>или работата или част от нея не е извършена от подизпълнителя</w:t>
      </w:r>
      <w:r w:rsidR="00923C02">
        <w:rPr>
          <w:lang w:eastAsia="bg-BG"/>
        </w:rPr>
        <w:t>.</w:t>
      </w:r>
    </w:p>
    <w:p w:rsidR="00923C02" w:rsidRDefault="00923C02" w:rsidP="00923C02">
      <w:pPr>
        <w:autoSpaceDE w:val="0"/>
        <w:autoSpaceDN w:val="0"/>
        <w:adjustRightInd w:val="0"/>
        <w:ind w:firstLine="720"/>
        <w:jc w:val="both"/>
        <w:rPr>
          <w:rFonts w:eastAsia="Batang"/>
          <w:lang w:eastAsia="bg-BG"/>
        </w:rPr>
      </w:pPr>
    </w:p>
    <w:p w:rsidR="00823EC0" w:rsidRDefault="00823EC0" w:rsidP="00823EC0">
      <w:pPr>
        <w:jc w:val="both"/>
        <w:rPr>
          <w:i/>
        </w:rPr>
      </w:pPr>
      <w:r>
        <w:rPr>
          <w:b/>
        </w:rPr>
        <w:t xml:space="preserve">           4.</w:t>
      </w:r>
      <w:r>
        <w:t xml:space="preserve"> Общият </w:t>
      </w:r>
      <w:r w:rsidR="00923C02">
        <w:t xml:space="preserve">размер на прогнозната стойност </w:t>
      </w:r>
      <w:r>
        <w:t>на по</w:t>
      </w:r>
      <w:r w:rsidR="00923C02">
        <w:t xml:space="preserve">ръчката за срок от 12 месеца е </w:t>
      </w:r>
      <w:r>
        <w:t>240 000</w:t>
      </w:r>
      <w:r>
        <w:rPr>
          <w:b/>
          <w:bCs/>
          <w:lang w:val="en-US"/>
        </w:rPr>
        <w:t xml:space="preserve"> </w:t>
      </w:r>
      <w:r>
        <w:t xml:space="preserve">лева, без ДДС. </w:t>
      </w:r>
      <w:r>
        <w:rPr>
          <w:i/>
        </w:rPr>
        <w:t xml:space="preserve">/посочената стойност </w:t>
      </w:r>
      <w:r>
        <w:rPr>
          <w:i/>
          <w:color w:val="000000"/>
        </w:rPr>
        <w:t xml:space="preserve">не включва цената за достъп до </w:t>
      </w:r>
      <w:proofErr w:type="spellStart"/>
      <w:r>
        <w:rPr>
          <w:i/>
          <w:color w:val="000000"/>
        </w:rPr>
        <w:t>електропреносната</w:t>
      </w:r>
      <w:proofErr w:type="spellEnd"/>
      <w:r>
        <w:rPr>
          <w:i/>
          <w:color w:val="000000"/>
        </w:rPr>
        <w:t xml:space="preserve"> мрежа, цената за пренос по </w:t>
      </w:r>
      <w:proofErr w:type="spellStart"/>
      <w:r>
        <w:rPr>
          <w:i/>
          <w:color w:val="000000"/>
        </w:rPr>
        <w:t>електропреносната</w:t>
      </w:r>
      <w:proofErr w:type="spellEnd"/>
      <w:r>
        <w:rPr>
          <w:i/>
          <w:color w:val="000000"/>
        </w:rPr>
        <w:t xml:space="preserve"> мрежа, пренос и достъп по електроразпределителните мрежи, </w:t>
      </w:r>
      <w:r>
        <w:rPr>
          <w:rFonts w:eastAsia="Verdana-Bold"/>
          <w:i/>
        </w:rPr>
        <w:t xml:space="preserve">не включва таксите за мрежови услуги /зелена енергия, комбинирано производство, </w:t>
      </w:r>
      <w:proofErr w:type="spellStart"/>
      <w:r>
        <w:rPr>
          <w:rFonts w:eastAsia="Verdana-Bold"/>
          <w:i/>
        </w:rPr>
        <w:t>невъстановяеми</w:t>
      </w:r>
      <w:proofErr w:type="spellEnd"/>
      <w:r>
        <w:rPr>
          <w:rFonts w:eastAsia="Verdana-Bold"/>
          <w:i/>
        </w:rPr>
        <w:t xml:space="preserve"> разходи), </w:t>
      </w:r>
      <w:r>
        <w:rPr>
          <w:i/>
          <w:color w:val="000000"/>
        </w:rPr>
        <w:t>добавките към цената за пренос, утвърдени от ДКЕВР и дължимите преки и косвени данъци, акциз, ДДС и задължения към обществото/</w:t>
      </w:r>
      <w:r w:rsidR="00923C02">
        <w:rPr>
          <w:i/>
          <w:color w:val="000000"/>
        </w:rPr>
        <w:t>.</w:t>
      </w:r>
    </w:p>
    <w:p w:rsidR="00823EC0" w:rsidRPr="00B166CC" w:rsidRDefault="00823EC0" w:rsidP="00823EC0">
      <w:pPr>
        <w:pStyle w:val="Heading8"/>
        <w:jc w:val="center"/>
        <w:rPr>
          <w:b/>
          <w:i w:val="0"/>
          <w:lang w:val="ru-RU"/>
        </w:rPr>
      </w:pPr>
      <w:r w:rsidRPr="00B166CC">
        <w:rPr>
          <w:b/>
          <w:i w:val="0"/>
          <w:lang w:val="ru-RU"/>
        </w:rPr>
        <w:t>ТЕХНИЧЕСКА СПЕЦИФИКАЦИЯ</w:t>
      </w:r>
    </w:p>
    <w:p w:rsidR="00823EC0" w:rsidRDefault="00823EC0" w:rsidP="00823EC0">
      <w:pPr>
        <w:rPr>
          <w:lang w:val="ru-RU"/>
        </w:rPr>
      </w:pPr>
    </w:p>
    <w:p w:rsidR="00823EC0" w:rsidRDefault="00823EC0" w:rsidP="00823EC0">
      <w:pPr>
        <w:ind w:right="-118" w:firstLine="708"/>
        <w:jc w:val="both"/>
        <w:rPr>
          <w:b/>
        </w:rPr>
      </w:pPr>
      <w:r>
        <w:rPr>
          <w:b/>
        </w:rPr>
        <w:t>1.</w:t>
      </w:r>
      <w:r w:rsidR="00B166CC">
        <w:t xml:space="preserve"> </w:t>
      </w:r>
      <w:r>
        <w:rPr>
          <w:b/>
        </w:rPr>
        <w:t>Изисквания към електрическата енергия и други изискв</w:t>
      </w:r>
      <w:r w:rsidR="00B166CC">
        <w:rPr>
          <w:b/>
        </w:rPr>
        <w:t>ания, свързани с  изпълнението</w:t>
      </w:r>
      <w:r>
        <w:rPr>
          <w:b/>
        </w:rPr>
        <w:t xml:space="preserve"> обекта на поръчката</w:t>
      </w:r>
      <w:r w:rsidRPr="00B166CC">
        <w:t>:</w:t>
      </w:r>
    </w:p>
    <w:p w:rsidR="00823EC0" w:rsidRDefault="00823EC0" w:rsidP="00823EC0">
      <w:pPr>
        <w:ind w:firstLine="720"/>
        <w:jc w:val="both"/>
      </w:pPr>
      <w:r w:rsidRPr="00B166CC">
        <w:rPr>
          <w:b/>
        </w:rPr>
        <w:t>1.</w:t>
      </w:r>
      <w:proofErr w:type="spellStart"/>
      <w:r w:rsidRPr="00B166CC">
        <w:rPr>
          <w:b/>
        </w:rPr>
        <w:t>1</w:t>
      </w:r>
      <w:proofErr w:type="spellEnd"/>
      <w:r w:rsidRPr="00B166CC">
        <w:rPr>
          <w:b/>
        </w:rPr>
        <w:t>.</w:t>
      </w:r>
      <w:r>
        <w:t xml:space="preserve"> Електрическата  енергия със средно напрежение следва да е с качество, отговарящо на нормативните изисквания, съгласно Закона за енергетиката и Правилата за търговия с електрическа енергия.</w:t>
      </w:r>
    </w:p>
    <w:p w:rsidR="00823EC0" w:rsidRDefault="00823EC0" w:rsidP="00823EC0">
      <w:pPr>
        <w:autoSpaceDE w:val="0"/>
        <w:autoSpaceDN w:val="0"/>
        <w:adjustRightInd w:val="0"/>
        <w:jc w:val="both"/>
      </w:pPr>
      <w:r>
        <w:t xml:space="preserve">            </w:t>
      </w:r>
      <w:r w:rsidRPr="00B166CC">
        <w:rPr>
          <w:b/>
        </w:rPr>
        <w:t>1.2.</w:t>
      </w:r>
      <w:r>
        <w:t xml:space="preserve"> Изпълнителят следва:</w:t>
      </w:r>
    </w:p>
    <w:p w:rsidR="00823EC0" w:rsidRDefault="00823EC0" w:rsidP="00823EC0">
      <w:pPr>
        <w:autoSpaceDE w:val="0"/>
        <w:autoSpaceDN w:val="0"/>
        <w:adjustRightInd w:val="0"/>
        <w:jc w:val="both"/>
      </w:pPr>
      <w:r>
        <w:t xml:space="preserve">            </w:t>
      </w:r>
      <w:r w:rsidRPr="00B166CC">
        <w:rPr>
          <w:b/>
        </w:rPr>
        <w:t>1.2</w:t>
      </w:r>
      <w:r w:rsidR="00B166CC" w:rsidRPr="00B166CC">
        <w:rPr>
          <w:b/>
        </w:rPr>
        <w:t>.1.</w:t>
      </w:r>
      <w:r w:rsidR="00B166CC">
        <w:t xml:space="preserve"> да изготвя дневни почасови </w:t>
      </w:r>
      <w:proofErr w:type="spellStart"/>
      <w:r>
        <w:t>товарови</w:t>
      </w:r>
      <w:proofErr w:type="spellEnd"/>
      <w:r>
        <w:t xml:space="preserve"> графици и покриването  на  техните небаланси и параметрите за тяхното формиране за срока на договора. Този дневен график следва да бъде общ вид на очаквания часови енергиен товар. Дневният график следва да обхваща 24 часа, започвайки от 00:</w:t>
      </w:r>
      <w:proofErr w:type="spellStart"/>
      <w:r>
        <w:t>00</w:t>
      </w:r>
      <w:proofErr w:type="spellEnd"/>
      <w:r>
        <w:t xml:space="preserve"> ч. до 24:00 ч. за съответния ден.</w:t>
      </w:r>
    </w:p>
    <w:p w:rsidR="00823EC0" w:rsidRDefault="00823EC0" w:rsidP="00823EC0">
      <w:pPr>
        <w:autoSpaceDE w:val="0"/>
        <w:autoSpaceDN w:val="0"/>
        <w:adjustRightInd w:val="0"/>
        <w:jc w:val="both"/>
      </w:pPr>
      <w:r>
        <w:t xml:space="preserve">           </w:t>
      </w:r>
      <w:r w:rsidRPr="00B166CC">
        <w:rPr>
          <w:b/>
        </w:rPr>
        <w:t>1.2.</w:t>
      </w:r>
      <w:proofErr w:type="spellStart"/>
      <w:r w:rsidRPr="00B166CC">
        <w:rPr>
          <w:b/>
        </w:rPr>
        <w:t>2</w:t>
      </w:r>
      <w:proofErr w:type="spellEnd"/>
      <w:r w:rsidRPr="00B166CC">
        <w:rPr>
          <w:b/>
        </w:rPr>
        <w:t>.</w:t>
      </w:r>
      <w:r>
        <w:t xml:space="preserve"> да изпраща почасовите дневни графици за доставка на ЕСО, в съответствие с р</w:t>
      </w:r>
      <w:r w:rsidR="00B166CC">
        <w:t xml:space="preserve">азпоредбите на ПТЕЕ. Своевременно да администрира </w:t>
      </w:r>
      <w:r>
        <w:t>графиците и обмена на информация с ЕСО ЕАД.</w:t>
      </w:r>
    </w:p>
    <w:p w:rsidR="00823EC0" w:rsidRDefault="00B166CC" w:rsidP="00823EC0">
      <w:pPr>
        <w:autoSpaceDE w:val="0"/>
        <w:autoSpaceDN w:val="0"/>
        <w:adjustRightInd w:val="0"/>
        <w:jc w:val="both"/>
      </w:pPr>
      <w:r w:rsidRPr="00B166CC">
        <w:rPr>
          <w:b/>
        </w:rPr>
        <w:t xml:space="preserve">           </w:t>
      </w:r>
      <w:r w:rsidR="00823EC0" w:rsidRPr="00B166CC">
        <w:rPr>
          <w:b/>
        </w:rPr>
        <w:t>1.2.3.</w:t>
      </w:r>
      <w:r w:rsidR="00823EC0">
        <w:t xml:space="preserve"> да координира и балансира количествата нетна електрическа енергия.</w:t>
      </w:r>
    </w:p>
    <w:p w:rsidR="00823EC0" w:rsidRDefault="00823EC0" w:rsidP="00823EC0">
      <w:pPr>
        <w:autoSpaceDE w:val="0"/>
        <w:autoSpaceDN w:val="0"/>
        <w:adjustRightInd w:val="0"/>
        <w:jc w:val="both"/>
      </w:pPr>
      <w:r>
        <w:t xml:space="preserve">            </w:t>
      </w:r>
      <w:r w:rsidRPr="00B166CC">
        <w:rPr>
          <w:b/>
        </w:rPr>
        <w:t>1.2.4.</w:t>
      </w:r>
      <w:r>
        <w:t xml:space="preserve"> да регистрира графиците за доставка на електроенергия през Уеб портал. Да генерира различни справки – графично и таблично да представя договорени и измерени количества електроенергия, небаланси.</w:t>
      </w:r>
    </w:p>
    <w:p w:rsidR="00823EC0" w:rsidRDefault="00B166CC" w:rsidP="00823EC0">
      <w:pPr>
        <w:autoSpaceDE w:val="0"/>
        <w:autoSpaceDN w:val="0"/>
        <w:adjustRightInd w:val="0"/>
        <w:jc w:val="both"/>
      </w:pPr>
      <w:r w:rsidRPr="00B166CC">
        <w:rPr>
          <w:b/>
        </w:rPr>
        <w:t xml:space="preserve">           1.2.5.</w:t>
      </w:r>
      <w:r>
        <w:t xml:space="preserve"> да следи почасовите </w:t>
      </w:r>
      <w:r w:rsidR="00823EC0">
        <w:t xml:space="preserve">измерени количества електроенергия в табличен и графичен вид. </w:t>
      </w:r>
    </w:p>
    <w:p w:rsidR="00823EC0" w:rsidRDefault="00823EC0" w:rsidP="00597CF8">
      <w:pPr>
        <w:autoSpaceDE w:val="0"/>
        <w:autoSpaceDN w:val="0"/>
        <w:adjustRightInd w:val="0"/>
        <w:jc w:val="both"/>
      </w:pPr>
      <w:r>
        <w:t xml:space="preserve">           </w:t>
      </w:r>
      <w:r w:rsidRPr="00B166CC">
        <w:rPr>
          <w:b/>
        </w:rPr>
        <w:t xml:space="preserve">1.2.6. </w:t>
      </w:r>
      <w:r>
        <w:t>да поддържа и предава електронна база от данни за часовото и месечното електропотребление на Възложителя.</w:t>
      </w:r>
    </w:p>
    <w:p w:rsidR="00823EC0" w:rsidRDefault="00823EC0" w:rsidP="00597CF8">
      <w:pPr>
        <w:autoSpaceDE w:val="0"/>
        <w:autoSpaceDN w:val="0"/>
        <w:adjustRightInd w:val="0"/>
        <w:jc w:val="both"/>
        <w:rPr>
          <w:lang w:val="en-US"/>
        </w:rPr>
      </w:pPr>
      <w:r>
        <w:t xml:space="preserve">           </w:t>
      </w:r>
      <w:r w:rsidRPr="00B166CC">
        <w:rPr>
          <w:b/>
        </w:rPr>
        <w:t>1.2.7.</w:t>
      </w:r>
      <w:r>
        <w:t xml:space="preserve"> да оказва съдействие в процеса на регистрация обекта на Възложителя.</w:t>
      </w:r>
    </w:p>
    <w:p w:rsidR="00597CF8" w:rsidRDefault="00597CF8" w:rsidP="00597CF8">
      <w:pPr>
        <w:autoSpaceDE w:val="0"/>
        <w:autoSpaceDN w:val="0"/>
        <w:adjustRightInd w:val="0"/>
        <w:jc w:val="both"/>
        <w:rPr>
          <w:bCs/>
        </w:rPr>
      </w:pPr>
      <w:r>
        <w:rPr>
          <w:lang w:val="en-US"/>
        </w:rPr>
        <w:tab/>
      </w:r>
      <w:r>
        <w:rPr>
          <w:b/>
        </w:rPr>
        <w:t>1.2.</w:t>
      </w:r>
      <w:r>
        <w:rPr>
          <w:b/>
          <w:lang w:val="en-US"/>
        </w:rPr>
        <w:t>8</w:t>
      </w:r>
      <w:r w:rsidRPr="00B166CC">
        <w:rPr>
          <w:b/>
        </w:rPr>
        <w:t>.</w:t>
      </w:r>
      <w:r>
        <w:rPr>
          <w:b/>
          <w:lang w:val="en-US"/>
        </w:rPr>
        <w:t xml:space="preserve"> </w:t>
      </w:r>
      <w:r>
        <w:rPr>
          <w:bCs/>
        </w:rPr>
        <w:t>д</w:t>
      </w:r>
      <w:r>
        <w:rPr>
          <w:bCs/>
          <w:lang w:val="en-US"/>
        </w:rPr>
        <w:t>а</w:t>
      </w:r>
      <w:r>
        <w:rPr>
          <w:bCs/>
        </w:rPr>
        <w:t xml:space="preserve"> </w:t>
      </w:r>
      <w:proofErr w:type="spellStart"/>
      <w:r>
        <w:rPr>
          <w:bCs/>
          <w:lang w:val="en-US"/>
        </w:rPr>
        <w:t>уведоми</w:t>
      </w:r>
      <w:proofErr w:type="spellEnd"/>
      <w:r>
        <w:rPr>
          <w:bCs/>
        </w:rPr>
        <w:t xml:space="preserve"> </w:t>
      </w:r>
      <w:proofErr w:type="spellStart"/>
      <w:r>
        <w:rPr>
          <w:bCs/>
          <w:lang w:val="en-US"/>
        </w:rPr>
        <w:t>Възложителя</w:t>
      </w:r>
      <w:proofErr w:type="spellEnd"/>
      <w:r>
        <w:rPr>
          <w:bCs/>
        </w:rPr>
        <w:t xml:space="preserve"> </w:t>
      </w:r>
      <w:proofErr w:type="spellStart"/>
      <w:r>
        <w:rPr>
          <w:bCs/>
          <w:lang w:val="en-US"/>
        </w:rPr>
        <w:t>незабавно</w:t>
      </w:r>
      <w:proofErr w:type="spellEnd"/>
      <w:r>
        <w:rPr>
          <w:bCs/>
        </w:rPr>
        <w:t xml:space="preserve"> </w:t>
      </w:r>
      <w:proofErr w:type="spellStart"/>
      <w:r>
        <w:rPr>
          <w:bCs/>
          <w:lang w:val="en-US"/>
        </w:rPr>
        <w:t>при</w:t>
      </w:r>
      <w:proofErr w:type="spellEnd"/>
      <w:r>
        <w:rPr>
          <w:bCs/>
        </w:rPr>
        <w:t xml:space="preserve"> </w:t>
      </w:r>
      <w:proofErr w:type="spellStart"/>
      <w:r>
        <w:rPr>
          <w:bCs/>
          <w:lang w:val="en-US"/>
        </w:rPr>
        <w:t>невъзможност</w:t>
      </w:r>
      <w:proofErr w:type="spellEnd"/>
      <w:r>
        <w:rPr>
          <w:bCs/>
          <w:lang w:val="en-US"/>
        </w:rPr>
        <w:t xml:space="preserve"> </w:t>
      </w:r>
      <w:proofErr w:type="spellStart"/>
      <w:r>
        <w:rPr>
          <w:bCs/>
          <w:lang w:val="en-US"/>
        </w:rPr>
        <w:t>или</w:t>
      </w:r>
      <w:proofErr w:type="spellEnd"/>
      <w:r>
        <w:rPr>
          <w:bCs/>
          <w:lang w:val="en-US"/>
        </w:rPr>
        <w:t xml:space="preserve"> </w:t>
      </w:r>
      <w:proofErr w:type="spellStart"/>
      <w:r>
        <w:rPr>
          <w:bCs/>
          <w:lang w:val="en-US"/>
        </w:rPr>
        <w:t>забавяне</w:t>
      </w:r>
      <w:proofErr w:type="spellEnd"/>
      <w:r>
        <w:rPr>
          <w:bCs/>
          <w:lang w:val="en-US"/>
        </w:rPr>
        <w:t xml:space="preserve"> на </w:t>
      </w:r>
      <w:proofErr w:type="spellStart"/>
      <w:r>
        <w:rPr>
          <w:bCs/>
          <w:lang w:val="en-US"/>
        </w:rPr>
        <w:t>изпълнението</w:t>
      </w:r>
      <w:proofErr w:type="spellEnd"/>
      <w:r>
        <w:rPr>
          <w:bCs/>
          <w:lang w:val="en-US"/>
        </w:rPr>
        <w:t xml:space="preserve"> на </w:t>
      </w:r>
      <w:proofErr w:type="spellStart"/>
      <w:r>
        <w:rPr>
          <w:bCs/>
          <w:lang w:val="en-US"/>
        </w:rPr>
        <w:t>задълженията</w:t>
      </w:r>
      <w:proofErr w:type="spellEnd"/>
      <w:r>
        <w:rPr>
          <w:bCs/>
          <w:lang w:val="en-US"/>
        </w:rPr>
        <w:t xml:space="preserve"> </w:t>
      </w:r>
      <w:proofErr w:type="spellStart"/>
      <w:r>
        <w:rPr>
          <w:bCs/>
          <w:lang w:val="en-US"/>
        </w:rPr>
        <w:t>му</w:t>
      </w:r>
      <w:proofErr w:type="spellEnd"/>
      <w:r>
        <w:rPr>
          <w:bCs/>
          <w:lang w:val="en-US"/>
        </w:rPr>
        <w:t xml:space="preserve"> </w:t>
      </w:r>
      <w:proofErr w:type="spellStart"/>
      <w:r>
        <w:rPr>
          <w:bCs/>
          <w:lang w:val="en-US"/>
        </w:rPr>
        <w:t>по</w:t>
      </w:r>
      <w:proofErr w:type="spellEnd"/>
      <w:r>
        <w:rPr>
          <w:bCs/>
          <w:lang w:val="en-US"/>
        </w:rPr>
        <w:t xml:space="preserve"> </w:t>
      </w:r>
      <w:r>
        <w:rPr>
          <w:bCs/>
        </w:rPr>
        <w:t>д</w:t>
      </w:r>
      <w:proofErr w:type="spellStart"/>
      <w:r>
        <w:rPr>
          <w:bCs/>
          <w:lang w:val="en-US"/>
        </w:rPr>
        <w:t>оговор</w:t>
      </w:r>
      <w:proofErr w:type="spellEnd"/>
      <w:r>
        <w:rPr>
          <w:bCs/>
        </w:rPr>
        <w:t>а</w:t>
      </w:r>
      <w:r>
        <w:rPr>
          <w:bCs/>
          <w:lang w:val="en-US"/>
        </w:rPr>
        <w:t>.</w:t>
      </w:r>
    </w:p>
    <w:p w:rsidR="00597CF8" w:rsidRDefault="00597CF8" w:rsidP="00597CF8">
      <w:pPr>
        <w:ind w:firstLine="709"/>
        <w:jc w:val="both"/>
      </w:pPr>
      <w:r>
        <w:rPr>
          <w:bCs/>
        </w:rPr>
        <w:tab/>
      </w:r>
      <w:r>
        <w:rPr>
          <w:b/>
        </w:rPr>
        <w:t>1.2.9</w:t>
      </w:r>
      <w:r w:rsidRPr="00B166CC">
        <w:rPr>
          <w:b/>
        </w:rPr>
        <w:t>.</w:t>
      </w:r>
      <w:r>
        <w:rPr>
          <w:b/>
        </w:rPr>
        <w:t xml:space="preserve"> </w:t>
      </w:r>
      <w:r>
        <w:rPr>
          <w:bCs/>
        </w:rPr>
        <w:t xml:space="preserve">при неизпълнение на задълженията по договора от страна на изпълнителя и възложителят е снабден с електрическа енергия от </w:t>
      </w:r>
      <w:r>
        <w:t>Доставчик от последна инстанция /ДПИ/ или друг доставчик,</w:t>
      </w:r>
      <w:r w:rsidR="00BD5355">
        <w:rPr>
          <w:bCs/>
        </w:rPr>
        <w:t xml:space="preserve"> </w:t>
      </w:r>
      <w:r>
        <w:rPr>
          <w:bCs/>
        </w:rPr>
        <w:t>изпълнителят заплаща разликата между цената на договорената електрическа енергия и цената на доставената електрическа енергия за съответния период на недоставяне до избиране на друг изпълнител.</w:t>
      </w:r>
    </w:p>
    <w:p w:rsidR="00823EC0" w:rsidRDefault="00823EC0" w:rsidP="00823EC0">
      <w:pPr>
        <w:autoSpaceDE w:val="0"/>
        <w:autoSpaceDN w:val="0"/>
        <w:adjustRightInd w:val="0"/>
        <w:jc w:val="both"/>
      </w:pPr>
    </w:p>
    <w:p w:rsidR="00823EC0" w:rsidRDefault="00823EC0" w:rsidP="00823EC0">
      <w:pPr>
        <w:jc w:val="both"/>
        <w:rPr>
          <w:b/>
        </w:rPr>
      </w:pPr>
      <w:r>
        <w:rPr>
          <w:b/>
          <w:color w:val="000000"/>
          <w:spacing w:val="-12"/>
        </w:rPr>
        <w:t xml:space="preserve">               2.</w:t>
      </w:r>
      <w:r>
        <w:rPr>
          <w:color w:val="000000"/>
          <w:spacing w:val="-12"/>
        </w:rPr>
        <w:t xml:space="preserve"> </w:t>
      </w:r>
      <w:r>
        <w:rPr>
          <w:b/>
        </w:rPr>
        <w:t>Общо количество или обем</w:t>
      </w:r>
      <w:r w:rsidRPr="00B166CC">
        <w:t>:</w:t>
      </w:r>
    </w:p>
    <w:p w:rsidR="00823EC0" w:rsidRDefault="00823EC0" w:rsidP="00823EC0">
      <w:pPr>
        <w:jc w:val="both"/>
        <w:rPr>
          <w:b/>
        </w:rPr>
      </w:pPr>
    </w:p>
    <w:p w:rsidR="00823EC0" w:rsidRDefault="00823EC0" w:rsidP="00823EC0">
      <w:pPr>
        <w:jc w:val="both"/>
      </w:pPr>
      <w:r>
        <w:lastRenderedPageBreak/>
        <w:t xml:space="preserve">            </w:t>
      </w:r>
      <w:r w:rsidRPr="00360B79">
        <w:rPr>
          <w:b/>
        </w:rPr>
        <w:t>2.1</w:t>
      </w:r>
      <w:r w:rsidR="00B166CC" w:rsidRPr="00360B79">
        <w:rPr>
          <w:b/>
        </w:rPr>
        <w:t xml:space="preserve">. </w:t>
      </w:r>
      <w:r w:rsidR="00B166CC">
        <w:t xml:space="preserve">Прогнозното количество консумирана електроенергия от Възложителя </w:t>
      </w:r>
      <w:r>
        <w:t xml:space="preserve">- УМБАЛ „Света Екатерина“ ЕАД за срок от 12 месеца е в размер на  </w:t>
      </w:r>
      <w:r w:rsidR="00B166CC">
        <w:rPr>
          <w:color w:val="000000"/>
        </w:rPr>
        <w:t>1 243</w:t>
      </w:r>
      <w:r w:rsidR="00360B79">
        <w:rPr>
          <w:color w:val="000000"/>
        </w:rPr>
        <w:t xml:space="preserve"> 0</w:t>
      </w:r>
      <w:r>
        <w:rPr>
          <w:color w:val="000000"/>
        </w:rPr>
        <w:t xml:space="preserve">00 </w:t>
      </w:r>
      <w:proofErr w:type="spellStart"/>
      <w:r>
        <w:rPr>
          <w:color w:val="000000"/>
        </w:rPr>
        <w:t>кВтч</w:t>
      </w:r>
      <w:proofErr w:type="spellEnd"/>
      <w:r w:rsidR="00BD5355">
        <w:rPr>
          <w:color w:val="000000"/>
        </w:rPr>
        <w:t xml:space="preserve"> или 1 243 </w:t>
      </w:r>
      <w:proofErr w:type="spellStart"/>
      <w:r w:rsidR="00BD5355">
        <w:rPr>
          <w:color w:val="000000"/>
        </w:rPr>
        <w:t>мВтч</w:t>
      </w:r>
      <w:proofErr w:type="spellEnd"/>
      <w:r>
        <w:t>;</w:t>
      </w:r>
    </w:p>
    <w:p w:rsidR="00823EC0" w:rsidRDefault="00823EC0" w:rsidP="00823EC0">
      <w:pPr>
        <w:ind w:firstLine="708"/>
        <w:jc w:val="both"/>
        <w:rPr>
          <w:rStyle w:val="apple-converted-space"/>
          <w:color w:val="000000"/>
          <w:shd w:val="clear" w:color="auto" w:fill="FFFFFF"/>
        </w:rPr>
      </w:pPr>
      <w:r>
        <w:rPr>
          <w:color w:val="000000"/>
          <w:shd w:val="clear" w:color="auto" w:fill="FFFFFF"/>
        </w:rPr>
        <w:t>Прогнозното количество електро</w:t>
      </w:r>
      <w:r w:rsidR="00360B79">
        <w:rPr>
          <w:color w:val="000000"/>
          <w:shd w:val="clear" w:color="auto" w:fill="FFFFFF"/>
        </w:rPr>
        <w:t>енергия не ангажира Възложителя</w:t>
      </w:r>
      <w:r>
        <w:rPr>
          <w:color w:val="000000"/>
          <w:shd w:val="clear" w:color="auto" w:fill="FFFFFF"/>
        </w:rPr>
        <w:t xml:space="preserve"> да го потреби, като доставчикът се задължава да достави нужното количество електроенергия за денонощие, за месец и за целия период на договора.</w:t>
      </w:r>
      <w:r>
        <w:rPr>
          <w:rStyle w:val="apple-converted-space"/>
          <w:color w:val="000000"/>
          <w:shd w:val="clear" w:color="auto" w:fill="FFFFFF"/>
        </w:rPr>
        <w:t> </w:t>
      </w:r>
    </w:p>
    <w:p w:rsidR="00823EC0" w:rsidRDefault="00823EC0" w:rsidP="00823EC0">
      <w:pPr>
        <w:ind w:firstLine="708"/>
        <w:jc w:val="both"/>
      </w:pPr>
    </w:p>
    <w:p w:rsidR="00823EC0" w:rsidRDefault="00823EC0" w:rsidP="00823EC0">
      <w:pPr>
        <w:jc w:val="both"/>
      </w:pPr>
      <w:r>
        <w:t xml:space="preserve">           </w:t>
      </w:r>
      <w:r w:rsidRPr="00360B79">
        <w:rPr>
          <w:b/>
        </w:rPr>
        <w:t>2.</w:t>
      </w:r>
      <w:proofErr w:type="spellStart"/>
      <w:r w:rsidRPr="00360B79">
        <w:rPr>
          <w:b/>
        </w:rPr>
        <w:t>2</w:t>
      </w:r>
      <w:proofErr w:type="spellEnd"/>
      <w:r w:rsidRPr="00360B79">
        <w:rPr>
          <w:b/>
        </w:rPr>
        <w:t>.</w:t>
      </w:r>
      <w:r>
        <w:t xml:space="preserve"> Информацията относно денонощния </w:t>
      </w:r>
      <w:proofErr w:type="spellStart"/>
      <w:r>
        <w:t>товаров</w:t>
      </w:r>
      <w:proofErr w:type="spellEnd"/>
      <w:r>
        <w:t xml:space="preserve"> график и/или разпределението на дневната, нощна и върхова консумация електроенергия от Възложителя за период от 12 месеца:</w:t>
      </w:r>
    </w:p>
    <w:p w:rsidR="00823EC0" w:rsidRDefault="00823EC0" w:rsidP="00823EC0">
      <w:pPr>
        <w:jc w:val="both"/>
      </w:pPr>
    </w:p>
    <w:p w:rsidR="00823EC0" w:rsidRDefault="00823EC0" w:rsidP="00823EC0">
      <w:pPr>
        <w:jc w:val="both"/>
      </w:pPr>
    </w:p>
    <w:tbl>
      <w:tblPr>
        <w:tblW w:w="10065" w:type="dxa"/>
        <w:tblInd w:w="-497" w:type="dxa"/>
        <w:tblCellMar>
          <w:left w:w="70" w:type="dxa"/>
          <w:right w:w="70" w:type="dxa"/>
        </w:tblCellMar>
        <w:tblLook w:val="04A0" w:firstRow="1" w:lastRow="0" w:firstColumn="1" w:lastColumn="0" w:noHBand="0" w:noVBand="1"/>
      </w:tblPr>
      <w:tblGrid>
        <w:gridCol w:w="1276"/>
        <w:gridCol w:w="2942"/>
        <w:gridCol w:w="2019"/>
        <w:gridCol w:w="1701"/>
        <w:gridCol w:w="2127"/>
      </w:tblGrid>
      <w:tr w:rsidR="00823EC0" w:rsidTr="00823EC0">
        <w:trPr>
          <w:trHeight w:val="291"/>
        </w:trPr>
        <w:tc>
          <w:tcPr>
            <w:tcW w:w="10065" w:type="dxa"/>
            <w:gridSpan w:val="5"/>
            <w:noWrap/>
            <w:vAlign w:val="bottom"/>
            <w:hideMark/>
          </w:tcPr>
          <w:p w:rsidR="00823EC0" w:rsidRPr="002C4789" w:rsidRDefault="00823EC0">
            <w:pPr>
              <w:spacing w:line="276" w:lineRule="auto"/>
              <w:jc w:val="center"/>
              <w:rPr>
                <w:b/>
              </w:rPr>
            </w:pPr>
            <w:r w:rsidRPr="002C4789">
              <w:rPr>
                <w:b/>
              </w:rPr>
              <w:t>УМБАЛ „Света Екатерина“ ЕАД</w:t>
            </w:r>
          </w:p>
          <w:p w:rsidR="00360B79" w:rsidRPr="002C4789" w:rsidRDefault="00360B79">
            <w:pPr>
              <w:spacing w:line="276" w:lineRule="auto"/>
              <w:jc w:val="center"/>
            </w:pPr>
          </w:p>
        </w:tc>
      </w:tr>
      <w:tr w:rsidR="00823EC0" w:rsidTr="00823EC0">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823EC0">
            <w:pPr>
              <w:spacing w:line="276" w:lineRule="auto"/>
              <w:jc w:val="center"/>
              <w:rPr>
                <w:b/>
                <w:color w:val="000000"/>
              </w:rPr>
            </w:pPr>
            <w:r w:rsidRPr="002C4789">
              <w:rPr>
                <w:b/>
                <w:color w:val="000000"/>
              </w:rPr>
              <w:t>Месец</w:t>
            </w:r>
          </w:p>
        </w:tc>
        <w:tc>
          <w:tcPr>
            <w:tcW w:w="2942"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823EC0">
            <w:pPr>
              <w:spacing w:line="276" w:lineRule="auto"/>
              <w:jc w:val="center"/>
              <w:rPr>
                <w:b/>
                <w:color w:val="000000"/>
              </w:rPr>
            </w:pPr>
            <w:proofErr w:type="spellStart"/>
            <w:r w:rsidRPr="002C4789">
              <w:rPr>
                <w:b/>
                <w:color w:val="000000"/>
              </w:rPr>
              <w:t>кВтч</w:t>
            </w:r>
            <w:proofErr w:type="spellEnd"/>
            <w:r w:rsidRPr="002C4789">
              <w:rPr>
                <w:b/>
                <w:color w:val="000000"/>
              </w:rPr>
              <w:t xml:space="preserve"> - върхова</w:t>
            </w:r>
          </w:p>
        </w:tc>
        <w:tc>
          <w:tcPr>
            <w:tcW w:w="2019"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823EC0">
            <w:pPr>
              <w:spacing w:line="276" w:lineRule="auto"/>
              <w:jc w:val="center"/>
              <w:rPr>
                <w:b/>
                <w:color w:val="000000"/>
              </w:rPr>
            </w:pPr>
            <w:proofErr w:type="spellStart"/>
            <w:r w:rsidRPr="002C4789">
              <w:rPr>
                <w:b/>
                <w:color w:val="000000"/>
              </w:rPr>
              <w:t>кВтч</w:t>
            </w:r>
            <w:proofErr w:type="spellEnd"/>
            <w:r w:rsidRPr="002C4789">
              <w:rPr>
                <w:b/>
                <w:color w:val="000000"/>
              </w:rPr>
              <w:t xml:space="preserve"> - дневна</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823EC0">
            <w:pPr>
              <w:spacing w:line="276" w:lineRule="auto"/>
              <w:jc w:val="center"/>
              <w:rPr>
                <w:b/>
                <w:color w:val="000000"/>
              </w:rPr>
            </w:pPr>
            <w:proofErr w:type="spellStart"/>
            <w:r w:rsidRPr="002C4789">
              <w:rPr>
                <w:b/>
                <w:color w:val="000000"/>
              </w:rPr>
              <w:t>кВтч</w:t>
            </w:r>
            <w:proofErr w:type="spellEnd"/>
            <w:r w:rsidRPr="002C4789">
              <w:rPr>
                <w:b/>
                <w:color w:val="000000"/>
              </w:rPr>
              <w:t xml:space="preserve"> - нощна</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823EC0">
            <w:pPr>
              <w:spacing w:line="276" w:lineRule="auto"/>
              <w:jc w:val="center"/>
              <w:rPr>
                <w:b/>
                <w:color w:val="000000"/>
              </w:rPr>
            </w:pPr>
            <w:proofErr w:type="spellStart"/>
            <w:r w:rsidRPr="002C4789">
              <w:rPr>
                <w:b/>
                <w:color w:val="000000"/>
              </w:rPr>
              <w:t>кВтч</w:t>
            </w:r>
            <w:proofErr w:type="spellEnd"/>
            <w:r w:rsidRPr="002C4789">
              <w:rPr>
                <w:b/>
                <w:color w:val="000000"/>
              </w:rPr>
              <w:t xml:space="preserve"> - общо</w:t>
            </w:r>
          </w:p>
        </w:tc>
      </w:tr>
      <w:tr w:rsidR="00823EC0" w:rsidTr="00823EC0">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823EC0">
            <w:pPr>
              <w:spacing w:line="276" w:lineRule="auto"/>
              <w:jc w:val="center"/>
              <w:rPr>
                <w:color w:val="000000"/>
              </w:rPr>
            </w:pPr>
            <w:r w:rsidRPr="002C4789">
              <w:rPr>
                <w:color w:val="000000"/>
                <w:lang w:val="en-US"/>
              </w:rPr>
              <w:t>I</w:t>
            </w:r>
            <w:r w:rsidR="003D5563" w:rsidRPr="002C4789">
              <w:rPr>
                <w:color w:val="000000"/>
              </w:rPr>
              <w:t>.</w:t>
            </w:r>
          </w:p>
        </w:tc>
        <w:tc>
          <w:tcPr>
            <w:tcW w:w="2942"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60B79">
            <w:pPr>
              <w:spacing w:line="276" w:lineRule="auto"/>
              <w:jc w:val="center"/>
              <w:rPr>
                <w:color w:val="000000"/>
              </w:rPr>
            </w:pPr>
            <w:r w:rsidRPr="002C4789">
              <w:rPr>
                <w:color w:val="000000"/>
              </w:rPr>
              <w:t>30</w:t>
            </w:r>
            <w:r w:rsidR="00823EC0" w:rsidRPr="002C4789">
              <w:rPr>
                <w:color w:val="000000"/>
                <w:lang w:val="en-US"/>
              </w:rPr>
              <w:t xml:space="preserve"> </w:t>
            </w:r>
            <w:r w:rsidRPr="002C4789">
              <w:rPr>
                <w:color w:val="000000"/>
              </w:rPr>
              <w:t>000</w:t>
            </w:r>
          </w:p>
        </w:tc>
        <w:tc>
          <w:tcPr>
            <w:tcW w:w="2019"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60B79">
            <w:pPr>
              <w:spacing w:line="276" w:lineRule="auto"/>
              <w:jc w:val="center"/>
              <w:rPr>
                <w:color w:val="000000"/>
              </w:rPr>
            </w:pPr>
            <w:r w:rsidRPr="002C4789">
              <w:rPr>
                <w:color w:val="000000"/>
              </w:rPr>
              <w:t>50</w:t>
            </w:r>
            <w:r w:rsidR="00823EC0" w:rsidRPr="002C4789">
              <w:rPr>
                <w:color w:val="000000"/>
                <w:lang w:val="en-US"/>
              </w:rPr>
              <w:t xml:space="preserve"> </w:t>
            </w:r>
            <w:r w:rsidRPr="002C4789">
              <w:rPr>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60B79">
            <w:pPr>
              <w:spacing w:line="276" w:lineRule="auto"/>
              <w:jc w:val="center"/>
              <w:rPr>
                <w:color w:val="000000"/>
              </w:rPr>
            </w:pPr>
            <w:r w:rsidRPr="002C4789">
              <w:rPr>
                <w:color w:val="000000"/>
              </w:rPr>
              <w:t>35</w:t>
            </w:r>
            <w:r w:rsidR="00823EC0" w:rsidRPr="002C4789">
              <w:rPr>
                <w:color w:val="000000"/>
                <w:lang w:val="en-US"/>
              </w:rPr>
              <w:t xml:space="preserve"> </w:t>
            </w:r>
            <w:r w:rsidRPr="002C4789">
              <w:rPr>
                <w:color w:val="000000"/>
              </w:rPr>
              <w:t>000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60B79">
            <w:pPr>
              <w:spacing w:line="276" w:lineRule="auto"/>
              <w:jc w:val="center"/>
              <w:rPr>
                <w:color w:val="000000"/>
              </w:rPr>
            </w:pPr>
            <w:r w:rsidRPr="002C4789">
              <w:rPr>
                <w:color w:val="000000"/>
              </w:rPr>
              <w:t>115</w:t>
            </w:r>
            <w:r w:rsidR="00823EC0" w:rsidRPr="002C4789">
              <w:rPr>
                <w:color w:val="000000"/>
                <w:lang w:val="en-US"/>
              </w:rPr>
              <w:t xml:space="preserve"> </w:t>
            </w:r>
            <w:r w:rsidRPr="002C4789">
              <w:rPr>
                <w:color w:val="000000"/>
              </w:rPr>
              <w:t>000</w:t>
            </w:r>
          </w:p>
        </w:tc>
      </w:tr>
      <w:tr w:rsidR="00823EC0" w:rsidTr="00823EC0">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823EC0">
            <w:pPr>
              <w:spacing w:line="276" w:lineRule="auto"/>
              <w:jc w:val="center"/>
              <w:rPr>
                <w:color w:val="000000"/>
              </w:rPr>
            </w:pPr>
            <w:r w:rsidRPr="002C4789">
              <w:rPr>
                <w:color w:val="000000"/>
                <w:lang w:val="en-US"/>
              </w:rPr>
              <w:t>II</w:t>
            </w:r>
            <w:r w:rsidR="003D5563" w:rsidRPr="002C4789">
              <w:rPr>
                <w:color w:val="000000"/>
              </w:rPr>
              <w:t>.</w:t>
            </w:r>
          </w:p>
        </w:tc>
        <w:tc>
          <w:tcPr>
            <w:tcW w:w="2942"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60B79">
            <w:pPr>
              <w:spacing w:line="276" w:lineRule="auto"/>
              <w:jc w:val="center"/>
              <w:rPr>
                <w:color w:val="000000"/>
              </w:rPr>
            </w:pPr>
            <w:r w:rsidRPr="002C4789">
              <w:rPr>
                <w:color w:val="000000"/>
              </w:rPr>
              <w:t>25</w:t>
            </w:r>
            <w:r w:rsidR="00823EC0" w:rsidRPr="002C4789">
              <w:rPr>
                <w:color w:val="000000"/>
                <w:lang w:val="en-US"/>
              </w:rPr>
              <w:t xml:space="preserve"> </w:t>
            </w:r>
            <w:r w:rsidRPr="002C4789">
              <w:rPr>
                <w:color w:val="000000"/>
              </w:rPr>
              <w:t>000</w:t>
            </w:r>
          </w:p>
        </w:tc>
        <w:tc>
          <w:tcPr>
            <w:tcW w:w="2019"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 xml:space="preserve">41 </w:t>
            </w:r>
            <w:r w:rsidR="00360B79" w:rsidRPr="002C4789">
              <w:rPr>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60B79">
            <w:pPr>
              <w:spacing w:line="276" w:lineRule="auto"/>
              <w:jc w:val="center"/>
              <w:rPr>
                <w:color w:val="000000"/>
              </w:rPr>
            </w:pPr>
            <w:r w:rsidRPr="002C4789">
              <w:rPr>
                <w:color w:val="000000"/>
              </w:rPr>
              <w:t>30</w:t>
            </w:r>
            <w:r w:rsidR="00823EC0" w:rsidRPr="002C4789">
              <w:rPr>
                <w:color w:val="000000"/>
                <w:lang w:val="en-US"/>
              </w:rPr>
              <w:t xml:space="preserve"> </w:t>
            </w:r>
            <w:r w:rsidRPr="002C4789">
              <w:rPr>
                <w:color w:val="000000"/>
              </w:rPr>
              <w:t>000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60B79">
            <w:pPr>
              <w:spacing w:line="276" w:lineRule="auto"/>
              <w:jc w:val="center"/>
              <w:rPr>
                <w:color w:val="000000"/>
              </w:rPr>
            </w:pPr>
            <w:r w:rsidRPr="002C4789">
              <w:rPr>
                <w:color w:val="000000"/>
              </w:rPr>
              <w:t>96</w:t>
            </w:r>
            <w:r w:rsidR="00823EC0" w:rsidRPr="002C4789">
              <w:rPr>
                <w:color w:val="000000"/>
                <w:lang w:val="en-US"/>
              </w:rPr>
              <w:t xml:space="preserve"> </w:t>
            </w:r>
            <w:r w:rsidRPr="002C4789">
              <w:rPr>
                <w:color w:val="000000"/>
              </w:rPr>
              <w:t>000</w:t>
            </w:r>
          </w:p>
        </w:tc>
      </w:tr>
      <w:tr w:rsidR="00823EC0" w:rsidTr="00823EC0">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823EC0">
            <w:pPr>
              <w:spacing w:line="276" w:lineRule="auto"/>
              <w:jc w:val="center"/>
              <w:rPr>
                <w:color w:val="000000"/>
              </w:rPr>
            </w:pPr>
            <w:r w:rsidRPr="002C4789">
              <w:rPr>
                <w:color w:val="000000"/>
                <w:lang w:val="en-US"/>
              </w:rPr>
              <w:t>III</w:t>
            </w:r>
            <w:r w:rsidR="003D5563" w:rsidRPr="002C4789">
              <w:rPr>
                <w:color w:val="000000"/>
              </w:rPr>
              <w:t>.</w:t>
            </w:r>
          </w:p>
        </w:tc>
        <w:tc>
          <w:tcPr>
            <w:tcW w:w="2942"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60B79">
            <w:pPr>
              <w:spacing w:line="276" w:lineRule="auto"/>
              <w:jc w:val="center"/>
              <w:rPr>
                <w:color w:val="000000"/>
              </w:rPr>
            </w:pPr>
            <w:r w:rsidRPr="002C4789">
              <w:rPr>
                <w:color w:val="000000"/>
              </w:rPr>
              <w:t>25 000</w:t>
            </w:r>
          </w:p>
        </w:tc>
        <w:tc>
          <w:tcPr>
            <w:tcW w:w="2019"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60B79">
            <w:pPr>
              <w:spacing w:line="276" w:lineRule="auto"/>
              <w:jc w:val="center"/>
              <w:rPr>
                <w:color w:val="000000"/>
              </w:rPr>
            </w:pPr>
            <w:r w:rsidRPr="002C4789">
              <w:rPr>
                <w:color w:val="000000"/>
              </w:rPr>
              <w:t>43 000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60B79">
            <w:pPr>
              <w:spacing w:line="276" w:lineRule="auto"/>
              <w:jc w:val="center"/>
              <w:rPr>
                <w:color w:val="000000"/>
              </w:rPr>
            </w:pPr>
            <w:r w:rsidRPr="002C4789">
              <w:rPr>
                <w:color w:val="000000"/>
              </w:rPr>
              <w:t>31 000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60B79">
            <w:pPr>
              <w:spacing w:line="276" w:lineRule="auto"/>
              <w:jc w:val="center"/>
              <w:rPr>
                <w:color w:val="000000"/>
              </w:rPr>
            </w:pPr>
            <w:r w:rsidRPr="002C4789">
              <w:rPr>
                <w:color w:val="000000"/>
              </w:rPr>
              <w:t>99 000</w:t>
            </w:r>
          </w:p>
        </w:tc>
      </w:tr>
      <w:tr w:rsidR="00823EC0" w:rsidTr="00823EC0">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823EC0">
            <w:pPr>
              <w:spacing w:line="276" w:lineRule="auto"/>
              <w:jc w:val="center"/>
              <w:rPr>
                <w:color w:val="000000"/>
              </w:rPr>
            </w:pPr>
            <w:r w:rsidRPr="002C4789">
              <w:rPr>
                <w:color w:val="000000"/>
                <w:lang w:val="en-US"/>
              </w:rPr>
              <w:t>IV</w:t>
            </w:r>
            <w:r w:rsidR="003D5563" w:rsidRPr="002C4789">
              <w:rPr>
                <w:color w:val="000000"/>
              </w:rPr>
              <w:t>.</w:t>
            </w:r>
          </w:p>
        </w:tc>
        <w:tc>
          <w:tcPr>
            <w:tcW w:w="2942"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24 000</w:t>
            </w:r>
          </w:p>
        </w:tc>
        <w:tc>
          <w:tcPr>
            <w:tcW w:w="2019"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38 000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29 000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91 000</w:t>
            </w:r>
          </w:p>
        </w:tc>
      </w:tr>
      <w:tr w:rsidR="00823EC0" w:rsidTr="00823EC0">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823EC0">
            <w:pPr>
              <w:spacing w:line="276" w:lineRule="auto"/>
              <w:jc w:val="center"/>
              <w:rPr>
                <w:color w:val="000000"/>
              </w:rPr>
            </w:pPr>
            <w:r w:rsidRPr="002C4789">
              <w:rPr>
                <w:color w:val="000000"/>
                <w:lang w:val="en-US"/>
              </w:rPr>
              <w:t>V</w:t>
            </w:r>
            <w:r w:rsidR="003D5563" w:rsidRPr="002C4789">
              <w:rPr>
                <w:color w:val="000000"/>
              </w:rPr>
              <w:t>.</w:t>
            </w:r>
          </w:p>
        </w:tc>
        <w:tc>
          <w:tcPr>
            <w:tcW w:w="2942"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24 000</w:t>
            </w:r>
          </w:p>
        </w:tc>
        <w:tc>
          <w:tcPr>
            <w:tcW w:w="2019"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40 000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27 000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91 000</w:t>
            </w:r>
          </w:p>
        </w:tc>
      </w:tr>
      <w:tr w:rsidR="00823EC0" w:rsidTr="00823EC0">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823EC0">
            <w:pPr>
              <w:spacing w:line="276" w:lineRule="auto"/>
              <w:jc w:val="center"/>
              <w:rPr>
                <w:color w:val="000000"/>
              </w:rPr>
            </w:pPr>
            <w:r w:rsidRPr="002C4789">
              <w:rPr>
                <w:color w:val="000000"/>
                <w:lang w:val="en-US"/>
              </w:rPr>
              <w:t>VI</w:t>
            </w:r>
            <w:r w:rsidR="003D5563" w:rsidRPr="002C4789">
              <w:rPr>
                <w:color w:val="000000"/>
              </w:rPr>
              <w:t>.</w:t>
            </w:r>
          </w:p>
        </w:tc>
        <w:tc>
          <w:tcPr>
            <w:tcW w:w="2942"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27 000</w:t>
            </w:r>
          </w:p>
        </w:tc>
        <w:tc>
          <w:tcPr>
            <w:tcW w:w="2019"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47 000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28 000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102 000</w:t>
            </w:r>
          </w:p>
        </w:tc>
      </w:tr>
      <w:tr w:rsidR="00823EC0" w:rsidTr="00823EC0">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823EC0">
            <w:pPr>
              <w:spacing w:line="276" w:lineRule="auto"/>
              <w:jc w:val="center"/>
              <w:rPr>
                <w:color w:val="000000"/>
              </w:rPr>
            </w:pPr>
            <w:r w:rsidRPr="002C4789">
              <w:rPr>
                <w:color w:val="000000"/>
                <w:lang w:val="en-US"/>
              </w:rPr>
              <w:t>VII</w:t>
            </w:r>
            <w:r w:rsidR="003D5563" w:rsidRPr="002C4789">
              <w:rPr>
                <w:color w:val="000000"/>
              </w:rPr>
              <w:t>.</w:t>
            </w:r>
          </w:p>
        </w:tc>
        <w:tc>
          <w:tcPr>
            <w:tcW w:w="2942"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31 000</w:t>
            </w:r>
          </w:p>
        </w:tc>
        <w:tc>
          <w:tcPr>
            <w:tcW w:w="2019"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54 000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34 000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119 000</w:t>
            </w:r>
          </w:p>
        </w:tc>
      </w:tr>
      <w:tr w:rsidR="00823EC0" w:rsidTr="00823EC0">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823EC0">
            <w:pPr>
              <w:spacing w:line="276" w:lineRule="auto"/>
              <w:jc w:val="center"/>
              <w:rPr>
                <w:color w:val="000000"/>
              </w:rPr>
            </w:pPr>
            <w:r w:rsidRPr="002C4789">
              <w:rPr>
                <w:color w:val="000000"/>
                <w:lang w:val="en-US"/>
              </w:rPr>
              <w:t>VIII</w:t>
            </w:r>
            <w:r w:rsidR="003D5563" w:rsidRPr="002C4789">
              <w:rPr>
                <w:color w:val="000000"/>
              </w:rPr>
              <w:t>.</w:t>
            </w:r>
          </w:p>
        </w:tc>
        <w:tc>
          <w:tcPr>
            <w:tcW w:w="2942"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31 000</w:t>
            </w:r>
          </w:p>
        </w:tc>
        <w:tc>
          <w:tcPr>
            <w:tcW w:w="2019"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54 000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34 000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703898">
            <w:pPr>
              <w:spacing w:line="276" w:lineRule="auto"/>
              <w:jc w:val="center"/>
              <w:rPr>
                <w:color w:val="000000"/>
              </w:rPr>
            </w:pPr>
            <w:r w:rsidRPr="002C4789">
              <w:rPr>
                <w:color w:val="000000"/>
              </w:rPr>
              <w:t>119 000</w:t>
            </w:r>
          </w:p>
        </w:tc>
      </w:tr>
      <w:tr w:rsidR="00823EC0" w:rsidTr="00823EC0">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823EC0">
            <w:pPr>
              <w:spacing w:line="276" w:lineRule="auto"/>
              <w:jc w:val="center"/>
              <w:rPr>
                <w:color w:val="000000"/>
              </w:rPr>
            </w:pPr>
            <w:r w:rsidRPr="002C4789">
              <w:rPr>
                <w:color w:val="000000"/>
                <w:lang w:val="en-US"/>
              </w:rPr>
              <w:t>IX</w:t>
            </w:r>
            <w:r w:rsidR="003D5563" w:rsidRPr="002C4789">
              <w:rPr>
                <w:color w:val="000000"/>
              </w:rPr>
              <w:t>.</w:t>
            </w:r>
          </w:p>
        </w:tc>
        <w:tc>
          <w:tcPr>
            <w:tcW w:w="2942"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D5563">
            <w:pPr>
              <w:spacing w:line="276" w:lineRule="auto"/>
              <w:jc w:val="center"/>
              <w:rPr>
                <w:color w:val="000000"/>
              </w:rPr>
            </w:pPr>
            <w:r w:rsidRPr="002C4789">
              <w:rPr>
                <w:color w:val="000000"/>
              </w:rPr>
              <w:t>25 000</w:t>
            </w:r>
          </w:p>
        </w:tc>
        <w:tc>
          <w:tcPr>
            <w:tcW w:w="2019"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D5563">
            <w:pPr>
              <w:spacing w:line="276" w:lineRule="auto"/>
              <w:jc w:val="center"/>
              <w:rPr>
                <w:color w:val="000000"/>
              </w:rPr>
            </w:pPr>
            <w:r w:rsidRPr="002C4789">
              <w:rPr>
                <w:color w:val="000000"/>
              </w:rPr>
              <w:t>44 000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D5563">
            <w:pPr>
              <w:spacing w:line="276" w:lineRule="auto"/>
              <w:jc w:val="center"/>
              <w:rPr>
                <w:color w:val="000000"/>
              </w:rPr>
            </w:pPr>
            <w:r w:rsidRPr="002C4789">
              <w:rPr>
                <w:color w:val="000000"/>
              </w:rPr>
              <w:t>28 000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D5563">
            <w:pPr>
              <w:spacing w:line="276" w:lineRule="auto"/>
              <w:jc w:val="center"/>
              <w:rPr>
                <w:color w:val="000000"/>
              </w:rPr>
            </w:pPr>
            <w:r w:rsidRPr="002C4789">
              <w:rPr>
                <w:color w:val="000000"/>
              </w:rPr>
              <w:t>97 000</w:t>
            </w:r>
          </w:p>
        </w:tc>
      </w:tr>
      <w:tr w:rsidR="00823EC0" w:rsidTr="00823EC0">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823EC0">
            <w:pPr>
              <w:spacing w:line="276" w:lineRule="auto"/>
              <w:jc w:val="center"/>
              <w:rPr>
                <w:color w:val="000000"/>
              </w:rPr>
            </w:pPr>
            <w:r w:rsidRPr="002C4789">
              <w:rPr>
                <w:color w:val="000000"/>
                <w:lang w:val="en-US"/>
              </w:rPr>
              <w:t>X</w:t>
            </w:r>
            <w:r w:rsidR="003D5563" w:rsidRPr="002C4789">
              <w:rPr>
                <w:color w:val="000000"/>
              </w:rPr>
              <w:t>.</w:t>
            </w:r>
          </w:p>
        </w:tc>
        <w:tc>
          <w:tcPr>
            <w:tcW w:w="2942"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D5563">
            <w:pPr>
              <w:spacing w:line="276" w:lineRule="auto"/>
              <w:jc w:val="center"/>
              <w:rPr>
                <w:color w:val="000000"/>
              </w:rPr>
            </w:pPr>
            <w:r w:rsidRPr="002C4789">
              <w:rPr>
                <w:color w:val="000000"/>
              </w:rPr>
              <w:t>26 000</w:t>
            </w:r>
          </w:p>
        </w:tc>
        <w:tc>
          <w:tcPr>
            <w:tcW w:w="2019"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D5563">
            <w:pPr>
              <w:spacing w:line="276" w:lineRule="auto"/>
              <w:jc w:val="center"/>
              <w:rPr>
                <w:color w:val="000000"/>
              </w:rPr>
            </w:pPr>
            <w:r w:rsidRPr="002C4789">
              <w:rPr>
                <w:color w:val="000000"/>
              </w:rPr>
              <w:t>43 000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D5563">
            <w:pPr>
              <w:spacing w:line="276" w:lineRule="auto"/>
              <w:jc w:val="center"/>
              <w:rPr>
                <w:color w:val="000000"/>
              </w:rPr>
            </w:pPr>
            <w:r w:rsidRPr="002C4789">
              <w:rPr>
                <w:color w:val="000000"/>
              </w:rPr>
              <w:t>31 000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D5563">
            <w:pPr>
              <w:spacing w:line="276" w:lineRule="auto"/>
              <w:jc w:val="center"/>
              <w:rPr>
                <w:color w:val="000000"/>
              </w:rPr>
            </w:pPr>
            <w:r w:rsidRPr="002C4789">
              <w:rPr>
                <w:color w:val="000000"/>
              </w:rPr>
              <w:t>100 000</w:t>
            </w:r>
          </w:p>
        </w:tc>
      </w:tr>
      <w:tr w:rsidR="00823EC0" w:rsidTr="00823EC0">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823EC0">
            <w:pPr>
              <w:spacing w:line="276" w:lineRule="auto"/>
              <w:jc w:val="center"/>
              <w:rPr>
                <w:color w:val="000000"/>
              </w:rPr>
            </w:pPr>
            <w:r w:rsidRPr="002C4789">
              <w:rPr>
                <w:color w:val="000000"/>
                <w:lang w:val="en-US"/>
              </w:rPr>
              <w:t>XI</w:t>
            </w:r>
            <w:r w:rsidR="003D5563" w:rsidRPr="002C4789">
              <w:rPr>
                <w:color w:val="000000"/>
              </w:rPr>
              <w:t>.</w:t>
            </w:r>
          </w:p>
        </w:tc>
        <w:tc>
          <w:tcPr>
            <w:tcW w:w="2942"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D5563">
            <w:pPr>
              <w:spacing w:line="276" w:lineRule="auto"/>
              <w:jc w:val="center"/>
              <w:rPr>
                <w:color w:val="000000"/>
              </w:rPr>
            </w:pPr>
            <w:r w:rsidRPr="002C4789">
              <w:rPr>
                <w:color w:val="000000"/>
              </w:rPr>
              <w:t>25 000</w:t>
            </w:r>
          </w:p>
        </w:tc>
        <w:tc>
          <w:tcPr>
            <w:tcW w:w="2019"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D5563">
            <w:pPr>
              <w:spacing w:line="276" w:lineRule="auto"/>
              <w:jc w:val="center"/>
              <w:rPr>
                <w:color w:val="000000"/>
              </w:rPr>
            </w:pPr>
            <w:r w:rsidRPr="002C4789">
              <w:rPr>
                <w:color w:val="000000"/>
              </w:rPr>
              <w:t>42 000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D5563">
            <w:pPr>
              <w:spacing w:line="276" w:lineRule="auto"/>
              <w:jc w:val="center"/>
              <w:rPr>
                <w:color w:val="000000"/>
              </w:rPr>
            </w:pPr>
            <w:r w:rsidRPr="002C4789">
              <w:rPr>
                <w:color w:val="000000"/>
              </w:rPr>
              <w:t>31 000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D5563">
            <w:pPr>
              <w:spacing w:line="276" w:lineRule="auto"/>
              <w:jc w:val="center"/>
              <w:rPr>
                <w:color w:val="000000"/>
              </w:rPr>
            </w:pPr>
            <w:r w:rsidRPr="002C4789">
              <w:rPr>
                <w:color w:val="000000"/>
              </w:rPr>
              <w:t>98 000</w:t>
            </w:r>
          </w:p>
        </w:tc>
      </w:tr>
      <w:tr w:rsidR="00823EC0" w:rsidTr="00823EC0">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823EC0">
            <w:pPr>
              <w:spacing w:line="276" w:lineRule="auto"/>
              <w:jc w:val="center"/>
              <w:rPr>
                <w:color w:val="000000"/>
              </w:rPr>
            </w:pPr>
            <w:r w:rsidRPr="002C4789">
              <w:rPr>
                <w:color w:val="000000"/>
                <w:lang w:val="en-US"/>
              </w:rPr>
              <w:t>XII</w:t>
            </w:r>
            <w:r w:rsidR="003D5563" w:rsidRPr="002C4789">
              <w:rPr>
                <w:color w:val="000000"/>
              </w:rPr>
              <w:t>.</w:t>
            </w:r>
          </w:p>
        </w:tc>
        <w:tc>
          <w:tcPr>
            <w:tcW w:w="2942"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D5563">
            <w:pPr>
              <w:spacing w:line="276" w:lineRule="auto"/>
              <w:jc w:val="center"/>
              <w:rPr>
                <w:color w:val="000000"/>
              </w:rPr>
            </w:pPr>
            <w:r w:rsidRPr="002C4789">
              <w:rPr>
                <w:color w:val="000000"/>
              </w:rPr>
              <w:t>30 000</w:t>
            </w:r>
          </w:p>
        </w:tc>
        <w:tc>
          <w:tcPr>
            <w:tcW w:w="2019"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D5563">
            <w:pPr>
              <w:spacing w:line="276" w:lineRule="auto"/>
              <w:jc w:val="center"/>
              <w:rPr>
                <w:color w:val="000000"/>
              </w:rPr>
            </w:pPr>
            <w:r w:rsidRPr="002C4789">
              <w:rPr>
                <w:color w:val="000000"/>
              </w:rPr>
              <w:t>50 000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D5563">
            <w:pPr>
              <w:spacing w:line="276" w:lineRule="auto"/>
              <w:jc w:val="center"/>
              <w:rPr>
                <w:color w:val="000000"/>
              </w:rPr>
            </w:pPr>
            <w:r w:rsidRPr="002C4789">
              <w:rPr>
                <w:color w:val="000000"/>
              </w:rPr>
              <w:t>36 000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3D5563">
            <w:pPr>
              <w:spacing w:line="276" w:lineRule="auto"/>
              <w:jc w:val="center"/>
              <w:rPr>
                <w:color w:val="000000"/>
              </w:rPr>
            </w:pPr>
            <w:r w:rsidRPr="002C4789">
              <w:rPr>
                <w:color w:val="000000"/>
              </w:rPr>
              <w:t>116 000</w:t>
            </w:r>
          </w:p>
        </w:tc>
      </w:tr>
      <w:tr w:rsidR="00823EC0" w:rsidTr="00823EC0">
        <w:trPr>
          <w:trHeight w:val="300"/>
        </w:trPr>
        <w:tc>
          <w:tcPr>
            <w:tcW w:w="1276"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823EC0">
            <w:pPr>
              <w:spacing w:line="276" w:lineRule="auto"/>
              <w:jc w:val="center"/>
              <w:rPr>
                <w:b/>
                <w:color w:val="000000"/>
              </w:rPr>
            </w:pPr>
            <w:r w:rsidRPr="002C4789">
              <w:rPr>
                <w:b/>
                <w:color w:val="000000"/>
              </w:rPr>
              <w:t>Общо</w:t>
            </w:r>
            <w:r w:rsidRPr="002C4789">
              <w:rPr>
                <w:color w:val="000000"/>
              </w:rPr>
              <w:t>:</w:t>
            </w:r>
          </w:p>
        </w:tc>
        <w:tc>
          <w:tcPr>
            <w:tcW w:w="2942"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FF057F">
            <w:pPr>
              <w:spacing w:line="276" w:lineRule="auto"/>
              <w:jc w:val="center"/>
              <w:rPr>
                <w:b/>
                <w:color w:val="000000"/>
              </w:rPr>
            </w:pPr>
            <w:r>
              <w:rPr>
                <w:b/>
                <w:bCs/>
                <w:color w:val="000000"/>
              </w:rPr>
              <w:t xml:space="preserve">323 </w:t>
            </w:r>
            <w:r w:rsidR="003D5563" w:rsidRPr="002C4789">
              <w:rPr>
                <w:b/>
                <w:bCs/>
                <w:color w:val="000000"/>
              </w:rPr>
              <w:t>000</w:t>
            </w:r>
          </w:p>
        </w:tc>
        <w:tc>
          <w:tcPr>
            <w:tcW w:w="2019"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FF057F">
            <w:pPr>
              <w:spacing w:line="276" w:lineRule="auto"/>
              <w:jc w:val="center"/>
              <w:rPr>
                <w:b/>
                <w:color w:val="000000"/>
              </w:rPr>
            </w:pPr>
            <w:r>
              <w:rPr>
                <w:b/>
                <w:bCs/>
                <w:color w:val="000000"/>
              </w:rPr>
              <w:t xml:space="preserve">546 </w:t>
            </w:r>
            <w:r w:rsidR="002C4789" w:rsidRPr="002C4789">
              <w:rPr>
                <w:b/>
                <w:bCs/>
                <w:color w:val="000000"/>
              </w:rPr>
              <w:t>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2C4789">
            <w:pPr>
              <w:spacing w:line="276" w:lineRule="auto"/>
              <w:jc w:val="center"/>
              <w:rPr>
                <w:b/>
                <w:color w:val="000000"/>
              </w:rPr>
            </w:pPr>
            <w:r w:rsidRPr="002C4789">
              <w:rPr>
                <w:b/>
                <w:bCs/>
                <w:color w:val="000000"/>
              </w:rPr>
              <w:t>374 000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rsidR="00823EC0" w:rsidRPr="002C4789" w:rsidRDefault="002C4789">
            <w:pPr>
              <w:spacing w:line="276" w:lineRule="auto"/>
              <w:jc w:val="center"/>
              <w:rPr>
                <w:b/>
                <w:color w:val="000000"/>
              </w:rPr>
            </w:pPr>
            <w:r>
              <w:rPr>
                <w:b/>
                <w:bCs/>
                <w:color w:val="000000"/>
              </w:rPr>
              <w:t xml:space="preserve">1 243 </w:t>
            </w:r>
            <w:r w:rsidRPr="002C4789">
              <w:rPr>
                <w:b/>
                <w:bCs/>
                <w:color w:val="000000"/>
              </w:rPr>
              <w:t>000</w:t>
            </w:r>
          </w:p>
        </w:tc>
      </w:tr>
    </w:tbl>
    <w:p w:rsidR="00701953" w:rsidRDefault="00701953"/>
    <w:p w:rsidR="00360B79" w:rsidRDefault="00360B79"/>
    <w:p w:rsidR="00FF057F" w:rsidRDefault="00FF057F"/>
    <w:p w:rsidR="00FF057F" w:rsidRPr="00FF057F" w:rsidRDefault="00FF057F" w:rsidP="00FF057F">
      <w:pPr>
        <w:widowControl w:val="0"/>
        <w:autoSpaceDE w:val="0"/>
        <w:autoSpaceDN w:val="0"/>
        <w:adjustRightInd w:val="0"/>
        <w:rPr>
          <w:lang w:eastAsia="bg-BG"/>
        </w:rPr>
      </w:pPr>
      <w:r w:rsidRPr="00FF057F">
        <w:rPr>
          <w:lang w:eastAsia="bg-BG"/>
        </w:rPr>
        <w:t>Изготвил:</w:t>
      </w:r>
    </w:p>
    <w:p w:rsidR="00FF057F" w:rsidRPr="00FF057F" w:rsidRDefault="00FF057F" w:rsidP="00FF057F">
      <w:pPr>
        <w:widowControl w:val="0"/>
        <w:autoSpaceDE w:val="0"/>
        <w:autoSpaceDN w:val="0"/>
        <w:adjustRightInd w:val="0"/>
        <w:rPr>
          <w:lang w:eastAsia="bg-BG"/>
        </w:rPr>
      </w:pPr>
      <w:r w:rsidRPr="00FF057F">
        <w:rPr>
          <w:lang w:eastAsia="bg-BG"/>
        </w:rPr>
        <w:t>Инж. Г. Славков</w:t>
      </w:r>
    </w:p>
    <w:p w:rsidR="00360B79" w:rsidRDefault="00360B79">
      <w:bookmarkStart w:id="0" w:name="_GoBack"/>
      <w:bookmarkEnd w:id="0"/>
    </w:p>
    <w:sectPr w:rsidR="00360B7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EC0"/>
    <w:rsid w:val="00007C7F"/>
    <w:rsid w:val="0001491F"/>
    <w:rsid w:val="00016897"/>
    <w:rsid w:val="000178BD"/>
    <w:rsid w:val="000216A6"/>
    <w:rsid w:val="0002279B"/>
    <w:rsid w:val="00024424"/>
    <w:rsid w:val="00026632"/>
    <w:rsid w:val="00026F83"/>
    <w:rsid w:val="0002767B"/>
    <w:rsid w:val="00030F7E"/>
    <w:rsid w:val="00033853"/>
    <w:rsid w:val="000343E4"/>
    <w:rsid w:val="00035BC5"/>
    <w:rsid w:val="00037333"/>
    <w:rsid w:val="00037EE7"/>
    <w:rsid w:val="0004487F"/>
    <w:rsid w:val="00046376"/>
    <w:rsid w:val="00047882"/>
    <w:rsid w:val="00051AD2"/>
    <w:rsid w:val="00051B14"/>
    <w:rsid w:val="000547F1"/>
    <w:rsid w:val="00055B93"/>
    <w:rsid w:val="000570C6"/>
    <w:rsid w:val="000617A7"/>
    <w:rsid w:val="000633CE"/>
    <w:rsid w:val="0006735D"/>
    <w:rsid w:val="000736A3"/>
    <w:rsid w:val="00077829"/>
    <w:rsid w:val="00077CB9"/>
    <w:rsid w:val="000816A2"/>
    <w:rsid w:val="00084525"/>
    <w:rsid w:val="00086ECC"/>
    <w:rsid w:val="0009121D"/>
    <w:rsid w:val="00093B7E"/>
    <w:rsid w:val="00093F0C"/>
    <w:rsid w:val="00094220"/>
    <w:rsid w:val="00095C56"/>
    <w:rsid w:val="000962C7"/>
    <w:rsid w:val="00096A2C"/>
    <w:rsid w:val="000A0B3F"/>
    <w:rsid w:val="000A2BEF"/>
    <w:rsid w:val="000A43C3"/>
    <w:rsid w:val="000A67CA"/>
    <w:rsid w:val="000B016D"/>
    <w:rsid w:val="000B1CA0"/>
    <w:rsid w:val="000B7910"/>
    <w:rsid w:val="000C0CD8"/>
    <w:rsid w:val="000C3166"/>
    <w:rsid w:val="000C432C"/>
    <w:rsid w:val="000C52F2"/>
    <w:rsid w:val="000C5CBB"/>
    <w:rsid w:val="000C60C5"/>
    <w:rsid w:val="000C7C85"/>
    <w:rsid w:val="000D03D7"/>
    <w:rsid w:val="000D4F19"/>
    <w:rsid w:val="000D69AA"/>
    <w:rsid w:val="000E4E37"/>
    <w:rsid w:val="000E5247"/>
    <w:rsid w:val="000E65A2"/>
    <w:rsid w:val="000E6903"/>
    <w:rsid w:val="000E6959"/>
    <w:rsid w:val="000E7333"/>
    <w:rsid w:val="000F1415"/>
    <w:rsid w:val="000F2DB5"/>
    <w:rsid w:val="000F4936"/>
    <w:rsid w:val="000F5467"/>
    <w:rsid w:val="000F6FE0"/>
    <w:rsid w:val="000F7138"/>
    <w:rsid w:val="000F7AE5"/>
    <w:rsid w:val="001055D8"/>
    <w:rsid w:val="001072CD"/>
    <w:rsid w:val="001107E7"/>
    <w:rsid w:val="00112B13"/>
    <w:rsid w:val="00117160"/>
    <w:rsid w:val="00120199"/>
    <w:rsid w:val="00120755"/>
    <w:rsid w:val="00125D77"/>
    <w:rsid w:val="00132009"/>
    <w:rsid w:val="00132B62"/>
    <w:rsid w:val="00133ACE"/>
    <w:rsid w:val="00137512"/>
    <w:rsid w:val="0014055C"/>
    <w:rsid w:val="00141AC6"/>
    <w:rsid w:val="00144022"/>
    <w:rsid w:val="00151569"/>
    <w:rsid w:val="00151C5A"/>
    <w:rsid w:val="0015428D"/>
    <w:rsid w:val="001545EB"/>
    <w:rsid w:val="001633F4"/>
    <w:rsid w:val="00164D07"/>
    <w:rsid w:val="001657A4"/>
    <w:rsid w:val="00166184"/>
    <w:rsid w:val="00166D3C"/>
    <w:rsid w:val="001716BA"/>
    <w:rsid w:val="00172F51"/>
    <w:rsid w:val="00172FE2"/>
    <w:rsid w:val="00175B7C"/>
    <w:rsid w:val="001771D8"/>
    <w:rsid w:val="0018137C"/>
    <w:rsid w:val="001844F2"/>
    <w:rsid w:val="00185474"/>
    <w:rsid w:val="00185F55"/>
    <w:rsid w:val="00186E20"/>
    <w:rsid w:val="001876E0"/>
    <w:rsid w:val="00187705"/>
    <w:rsid w:val="0019058F"/>
    <w:rsid w:val="001909A7"/>
    <w:rsid w:val="0019109F"/>
    <w:rsid w:val="00193218"/>
    <w:rsid w:val="00194DD0"/>
    <w:rsid w:val="001A34B2"/>
    <w:rsid w:val="001A3604"/>
    <w:rsid w:val="001A409A"/>
    <w:rsid w:val="001A5F69"/>
    <w:rsid w:val="001B185A"/>
    <w:rsid w:val="001B1B2B"/>
    <w:rsid w:val="001B2527"/>
    <w:rsid w:val="001B3B15"/>
    <w:rsid w:val="001B4A1F"/>
    <w:rsid w:val="001B59C6"/>
    <w:rsid w:val="001B5B65"/>
    <w:rsid w:val="001B739D"/>
    <w:rsid w:val="001C2FAC"/>
    <w:rsid w:val="001C4177"/>
    <w:rsid w:val="001C5999"/>
    <w:rsid w:val="001C6A40"/>
    <w:rsid w:val="001C76C7"/>
    <w:rsid w:val="001D0055"/>
    <w:rsid w:val="001E0EB9"/>
    <w:rsid w:val="001E57A6"/>
    <w:rsid w:val="001F7796"/>
    <w:rsid w:val="002009C1"/>
    <w:rsid w:val="00204035"/>
    <w:rsid w:val="00204749"/>
    <w:rsid w:val="0020498A"/>
    <w:rsid w:val="00206408"/>
    <w:rsid w:val="00211CE6"/>
    <w:rsid w:val="002128F7"/>
    <w:rsid w:val="00212BC6"/>
    <w:rsid w:val="00213C8B"/>
    <w:rsid w:val="00217569"/>
    <w:rsid w:val="00217A7B"/>
    <w:rsid w:val="00222FF8"/>
    <w:rsid w:val="00225E5F"/>
    <w:rsid w:val="00230CFD"/>
    <w:rsid w:val="00230F38"/>
    <w:rsid w:val="00234210"/>
    <w:rsid w:val="00237B30"/>
    <w:rsid w:val="00240F09"/>
    <w:rsid w:val="00242F33"/>
    <w:rsid w:val="002451FE"/>
    <w:rsid w:val="00246000"/>
    <w:rsid w:val="00250A74"/>
    <w:rsid w:val="00252BDD"/>
    <w:rsid w:val="002547E9"/>
    <w:rsid w:val="002578EB"/>
    <w:rsid w:val="00261015"/>
    <w:rsid w:val="002610AC"/>
    <w:rsid w:val="00262562"/>
    <w:rsid w:val="00263669"/>
    <w:rsid w:val="00264345"/>
    <w:rsid w:val="00271890"/>
    <w:rsid w:val="00275B04"/>
    <w:rsid w:val="00275FE1"/>
    <w:rsid w:val="00277179"/>
    <w:rsid w:val="0027796A"/>
    <w:rsid w:val="00283A91"/>
    <w:rsid w:val="002843F3"/>
    <w:rsid w:val="00290750"/>
    <w:rsid w:val="0029338E"/>
    <w:rsid w:val="002944F3"/>
    <w:rsid w:val="002A60C6"/>
    <w:rsid w:val="002A6B66"/>
    <w:rsid w:val="002A79B9"/>
    <w:rsid w:val="002A7A42"/>
    <w:rsid w:val="002B0746"/>
    <w:rsid w:val="002B0849"/>
    <w:rsid w:val="002B13C4"/>
    <w:rsid w:val="002B234E"/>
    <w:rsid w:val="002B2723"/>
    <w:rsid w:val="002B5D5C"/>
    <w:rsid w:val="002B6AFE"/>
    <w:rsid w:val="002C03AE"/>
    <w:rsid w:val="002C4789"/>
    <w:rsid w:val="002C6A5D"/>
    <w:rsid w:val="002C6CB2"/>
    <w:rsid w:val="002C78A2"/>
    <w:rsid w:val="002D34A1"/>
    <w:rsid w:val="002D6D33"/>
    <w:rsid w:val="002D6FE3"/>
    <w:rsid w:val="002D7FC6"/>
    <w:rsid w:val="002E19D0"/>
    <w:rsid w:val="002E4E85"/>
    <w:rsid w:val="002E4F6A"/>
    <w:rsid w:val="002E5536"/>
    <w:rsid w:val="002E74CB"/>
    <w:rsid w:val="002F0772"/>
    <w:rsid w:val="002F300F"/>
    <w:rsid w:val="002F534A"/>
    <w:rsid w:val="002F65CC"/>
    <w:rsid w:val="002F7383"/>
    <w:rsid w:val="002F7DF0"/>
    <w:rsid w:val="003042D6"/>
    <w:rsid w:val="00307EA4"/>
    <w:rsid w:val="00307FE8"/>
    <w:rsid w:val="00313587"/>
    <w:rsid w:val="00316793"/>
    <w:rsid w:val="00323F07"/>
    <w:rsid w:val="00324A47"/>
    <w:rsid w:val="0033689D"/>
    <w:rsid w:val="003408A0"/>
    <w:rsid w:val="00342E78"/>
    <w:rsid w:val="0034312C"/>
    <w:rsid w:val="003434B6"/>
    <w:rsid w:val="003446CA"/>
    <w:rsid w:val="00345F05"/>
    <w:rsid w:val="003500DE"/>
    <w:rsid w:val="00355607"/>
    <w:rsid w:val="003577B9"/>
    <w:rsid w:val="00360B79"/>
    <w:rsid w:val="00366C56"/>
    <w:rsid w:val="003712A5"/>
    <w:rsid w:val="00372644"/>
    <w:rsid w:val="003761EC"/>
    <w:rsid w:val="00377BA1"/>
    <w:rsid w:val="00381FE7"/>
    <w:rsid w:val="00390E5C"/>
    <w:rsid w:val="003935FA"/>
    <w:rsid w:val="00396A08"/>
    <w:rsid w:val="00396FBB"/>
    <w:rsid w:val="003A124F"/>
    <w:rsid w:val="003A33F8"/>
    <w:rsid w:val="003A3DC2"/>
    <w:rsid w:val="003A48A9"/>
    <w:rsid w:val="003A62A0"/>
    <w:rsid w:val="003C212F"/>
    <w:rsid w:val="003C2CEB"/>
    <w:rsid w:val="003C5CE2"/>
    <w:rsid w:val="003D086C"/>
    <w:rsid w:val="003D2C36"/>
    <w:rsid w:val="003D4ED8"/>
    <w:rsid w:val="003D5563"/>
    <w:rsid w:val="003D67C2"/>
    <w:rsid w:val="003E0285"/>
    <w:rsid w:val="003E71E0"/>
    <w:rsid w:val="003F3570"/>
    <w:rsid w:val="003F45E5"/>
    <w:rsid w:val="003F475C"/>
    <w:rsid w:val="004016D9"/>
    <w:rsid w:val="00401745"/>
    <w:rsid w:val="00401962"/>
    <w:rsid w:val="004047C0"/>
    <w:rsid w:val="00407F50"/>
    <w:rsid w:val="00412297"/>
    <w:rsid w:val="00413247"/>
    <w:rsid w:val="004149DB"/>
    <w:rsid w:val="00417051"/>
    <w:rsid w:val="0042209B"/>
    <w:rsid w:val="004261A3"/>
    <w:rsid w:val="00427606"/>
    <w:rsid w:val="0042778C"/>
    <w:rsid w:val="00427F90"/>
    <w:rsid w:val="004314A2"/>
    <w:rsid w:val="00431BBE"/>
    <w:rsid w:val="00434835"/>
    <w:rsid w:val="00434849"/>
    <w:rsid w:val="00436BB6"/>
    <w:rsid w:val="0043712F"/>
    <w:rsid w:val="00437BFE"/>
    <w:rsid w:val="0044029C"/>
    <w:rsid w:val="00442DCC"/>
    <w:rsid w:val="004445B1"/>
    <w:rsid w:val="00452835"/>
    <w:rsid w:val="0045338F"/>
    <w:rsid w:val="004533ED"/>
    <w:rsid w:val="00453401"/>
    <w:rsid w:val="004553C0"/>
    <w:rsid w:val="00456BF3"/>
    <w:rsid w:val="00464820"/>
    <w:rsid w:val="004664F8"/>
    <w:rsid w:val="00466B19"/>
    <w:rsid w:val="00466DF7"/>
    <w:rsid w:val="0047414E"/>
    <w:rsid w:val="00481C7D"/>
    <w:rsid w:val="00483390"/>
    <w:rsid w:val="004839E5"/>
    <w:rsid w:val="00483EE4"/>
    <w:rsid w:val="00493D48"/>
    <w:rsid w:val="00496965"/>
    <w:rsid w:val="00496BB7"/>
    <w:rsid w:val="004A72F5"/>
    <w:rsid w:val="004B3E18"/>
    <w:rsid w:val="004B5183"/>
    <w:rsid w:val="004C4B3B"/>
    <w:rsid w:val="004C594C"/>
    <w:rsid w:val="004C7E1E"/>
    <w:rsid w:val="004D1B00"/>
    <w:rsid w:val="004D29C2"/>
    <w:rsid w:val="004D42A0"/>
    <w:rsid w:val="004D5B99"/>
    <w:rsid w:val="004D6299"/>
    <w:rsid w:val="004D698B"/>
    <w:rsid w:val="004E0C24"/>
    <w:rsid w:val="004E11FB"/>
    <w:rsid w:val="004E5D1D"/>
    <w:rsid w:val="004E618C"/>
    <w:rsid w:val="004E7A1A"/>
    <w:rsid w:val="004F6B30"/>
    <w:rsid w:val="005011DA"/>
    <w:rsid w:val="00504FC1"/>
    <w:rsid w:val="00507042"/>
    <w:rsid w:val="00507770"/>
    <w:rsid w:val="00512A6C"/>
    <w:rsid w:val="0051409E"/>
    <w:rsid w:val="005169A7"/>
    <w:rsid w:val="00520405"/>
    <w:rsid w:val="00520C46"/>
    <w:rsid w:val="0052175F"/>
    <w:rsid w:val="00521AF1"/>
    <w:rsid w:val="00526461"/>
    <w:rsid w:val="00526A98"/>
    <w:rsid w:val="00532810"/>
    <w:rsid w:val="0053385F"/>
    <w:rsid w:val="005418A5"/>
    <w:rsid w:val="00542889"/>
    <w:rsid w:val="00543995"/>
    <w:rsid w:val="00547347"/>
    <w:rsid w:val="00550200"/>
    <w:rsid w:val="005515CF"/>
    <w:rsid w:val="005521AF"/>
    <w:rsid w:val="005605CA"/>
    <w:rsid w:val="00560A25"/>
    <w:rsid w:val="00560B48"/>
    <w:rsid w:val="00563C45"/>
    <w:rsid w:val="005641C4"/>
    <w:rsid w:val="0056451D"/>
    <w:rsid w:val="00564A46"/>
    <w:rsid w:val="005657AD"/>
    <w:rsid w:val="00565F36"/>
    <w:rsid w:val="005668E5"/>
    <w:rsid w:val="00570AF2"/>
    <w:rsid w:val="00573278"/>
    <w:rsid w:val="005744B8"/>
    <w:rsid w:val="00577AA1"/>
    <w:rsid w:val="00587BB5"/>
    <w:rsid w:val="00590001"/>
    <w:rsid w:val="00591544"/>
    <w:rsid w:val="0059550C"/>
    <w:rsid w:val="0059730F"/>
    <w:rsid w:val="00597CF8"/>
    <w:rsid w:val="005A0842"/>
    <w:rsid w:val="005A4582"/>
    <w:rsid w:val="005B4140"/>
    <w:rsid w:val="005B59DD"/>
    <w:rsid w:val="005C3112"/>
    <w:rsid w:val="005C32AD"/>
    <w:rsid w:val="005C47A7"/>
    <w:rsid w:val="005C6294"/>
    <w:rsid w:val="005D0130"/>
    <w:rsid w:val="005D13D5"/>
    <w:rsid w:val="005D4970"/>
    <w:rsid w:val="005E2DE7"/>
    <w:rsid w:val="005E2F6F"/>
    <w:rsid w:val="005E38A2"/>
    <w:rsid w:val="005E4454"/>
    <w:rsid w:val="005F1731"/>
    <w:rsid w:val="005F4702"/>
    <w:rsid w:val="005F68EA"/>
    <w:rsid w:val="0060265C"/>
    <w:rsid w:val="00605F35"/>
    <w:rsid w:val="00611581"/>
    <w:rsid w:val="0061260B"/>
    <w:rsid w:val="0061319D"/>
    <w:rsid w:val="00623E63"/>
    <w:rsid w:val="0062579D"/>
    <w:rsid w:val="00631619"/>
    <w:rsid w:val="006344AE"/>
    <w:rsid w:val="006344CE"/>
    <w:rsid w:val="00635167"/>
    <w:rsid w:val="00635993"/>
    <w:rsid w:val="00637BE4"/>
    <w:rsid w:val="00641741"/>
    <w:rsid w:val="00646719"/>
    <w:rsid w:val="00646AA6"/>
    <w:rsid w:val="00651FB9"/>
    <w:rsid w:val="00655C4A"/>
    <w:rsid w:val="00657A1D"/>
    <w:rsid w:val="00657DC4"/>
    <w:rsid w:val="0066061B"/>
    <w:rsid w:val="0066441B"/>
    <w:rsid w:val="00670041"/>
    <w:rsid w:val="00671313"/>
    <w:rsid w:val="00672423"/>
    <w:rsid w:val="00677FBF"/>
    <w:rsid w:val="00683196"/>
    <w:rsid w:val="0069083E"/>
    <w:rsid w:val="006943C9"/>
    <w:rsid w:val="0069524D"/>
    <w:rsid w:val="006974D3"/>
    <w:rsid w:val="006A00B3"/>
    <w:rsid w:val="006A36FC"/>
    <w:rsid w:val="006B0109"/>
    <w:rsid w:val="006B1F58"/>
    <w:rsid w:val="006B2A45"/>
    <w:rsid w:val="006B7108"/>
    <w:rsid w:val="006C0415"/>
    <w:rsid w:val="006C3CC9"/>
    <w:rsid w:val="006C4488"/>
    <w:rsid w:val="006D28F3"/>
    <w:rsid w:val="006D4706"/>
    <w:rsid w:val="006D546E"/>
    <w:rsid w:val="006D68C1"/>
    <w:rsid w:val="006E3098"/>
    <w:rsid w:val="006E3965"/>
    <w:rsid w:val="006F0974"/>
    <w:rsid w:val="006F0D78"/>
    <w:rsid w:val="006F0FFE"/>
    <w:rsid w:val="006F18CF"/>
    <w:rsid w:val="006F58DB"/>
    <w:rsid w:val="00700F0D"/>
    <w:rsid w:val="00701953"/>
    <w:rsid w:val="00703898"/>
    <w:rsid w:val="007103BF"/>
    <w:rsid w:val="0071091D"/>
    <w:rsid w:val="007131CF"/>
    <w:rsid w:val="007132EA"/>
    <w:rsid w:val="00713F73"/>
    <w:rsid w:val="0071573E"/>
    <w:rsid w:val="007158E4"/>
    <w:rsid w:val="00715CD0"/>
    <w:rsid w:val="00720270"/>
    <w:rsid w:val="0072445B"/>
    <w:rsid w:val="007264AC"/>
    <w:rsid w:val="00726568"/>
    <w:rsid w:val="00730656"/>
    <w:rsid w:val="007326DA"/>
    <w:rsid w:val="007336DC"/>
    <w:rsid w:val="007341E0"/>
    <w:rsid w:val="0073470A"/>
    <w:rsid w:val="00734BD0"/>
    <w:rsid w:val="00740B65"/>
    <w:rsid w:val="00742D78"/>
    <w:rsid w:val="00744916"/>
    <w:rsid w:val="0075080E"/>
    <w:rsid w:val="00751584"/>
    <w:rsid w:val="00753C39"/>
    <w:rsid w:val="007562CD"/>
    <w:rsid w:val="007563C5"/>
    <w:rsid w:val="00761FB5"/>
    <w:rsid w:val="007644F8"/>
    <w:rsid w:val="00764C9D"/>
    <w:rsid w:val="00767C29"/>
    <w:rsid w:val="0077115C"/>
    <w:rsid w:val="007741C4"/>
    <w:rsid w:val="00781780"/>
    <w:rsid w:val="00781DA8"/>
    <w:rsid w:val="0078213E"/>
    <w:rsid w:val="00782CA4"/>
    <w:rsid w:val="00783CED"/>
    <w:rsid w:val="00790B21"/>
    <w:rsid w:val="007A0C6C"/>
    <w:rsid w:val="007A6AAA"/>
    <w:rsid w:val="007B068B"/>
    <w:rsid w:val="007B0C91"/>
    <w:rsid w:val="007B1600"/>
    <w:rsid w:val="007B2A82"/>
    <w:rsid w:val="007B4421"/>
    <w:rsid w:val="007B5915"/>
    <w:rsid w:val="007B75B6"/>
    <w:rsid w:val="007C2711"/>
    <w:rsid w:val="007C3561"/>
    <w:rsid w:val="007C36BF"/>
    <w:rsid w:val="007C47A8"/>
    <w:rsid w:val="007C5DC4"/>
    <w:rsid w:val="007C7348"/>
    <w:rsid w:val="007D3540"/>
    <w:rsid w:val="007D5D18"/>
    <w:rsid w:val="007D6AB4"/>
    <w:rsid w:val="007D7684"/>
    <w:rsid w:val="007E3069"/>
    <w:rsid w:val="007E716B"/>
    <w:rsid w:val="007F1BFB"/>
    <w:rsid w:val="007F22EF"/>
    <w:rsid w:val="007F4D4C"/>
    <w:rsid w:val="007F6366"/>
    <w:rsid w:val="008045FA"/>
    <w:rsid w:val="008100F3"/>
    <w:rsid w:val="00810B19"/>
    <w:rsid w:val="008116EB"/>
    <w:rsid w:val="008132CE"/>
    <w:rsid w:val="00821477"/>
    <w:rsid w:val="00823EC0"/>
    <w:rsid w:val="008255F9"/>
    <w:rsid w:val="00825912"/>
    <w:rsid w:val="00825D27"/>
    <w:rsid w:val="0083159C"/>
    <w:rsid w:val="00836CC2"/>
    <w:rsid w:val="00840502"/>
    <w:rsid w:val="0084577B"/>
    <w:rsid w:val="00846D76"/>
    <w:rsid w:val="00846E9B"/>
    <w:rsid w:val="00847FB0"/>
    <w:rsid w:val="00850241"/>
    <w:rsid w:val="008503D6"/>
    <w:rsid w:val="00850404"/>
    <w:rsid w:val="00857AE6"/>
    <w:rsid w:val="00860492"/>
    <w:rsid w:val="00861952"/>
    <w:rsid w:val="008621A2"/>
    <w:rsid w:val="0086413A"/>
    <w:rsid w:val="008650CE"/>
    <w:rsid w:val="008739DB"/>
    <w:rsid w:val="00875A79"/>
    <w:rsid w:val="00876D31"/>
    <w:rsid w:val="00877EDD"/>
    <w:rsid w:val="0088164E"/>
    <w:rsid w:val="008851B9"/>
    <w:rsid w:val="00886ABF"/>
    <w:rsid w:val="00890244"/>
    <w:rsid w:val="008922DA"/>
    <w:rsid w:val="00893A02"/>
    <w:rsid w:val="008946DC"/>
    <w:rsid w:val="00896FDE"/>
    <w:rsid w:val="008A1BD2"/>
    <w:rsid w:val="008A32CA"/>
    <w:rsid w:val="008A3FD1"/>
    <w:rsid w:val="008B5BA1"/>
    <w:rsid w:val="008C1D3F"/>
    <w:rsid w:val="008C3103"/>
    <w:rsid w:val="008C35A3"/>
    <w:rsid w:val="008C4747"/>
    <w:rsid w:val="008C6038"/>
    <w:rsid w:val="008C6B49"/>
    <w:rsid w:val="008D1A8B"/>
    <w:rsid w:val="008E1A82"/>
    <w:rsid w:val="008E1F51"/>
    <w:rsid w:val="008E5642"/>
    <w:rsid w:val="008E678C"/>
    <w:rsid w:val="008F22D3"/>
    <w:rsid w:val="008F3B35"/>
    <w:rsid w:val="008F3D68"/>
    <w:rsid w:val="008F41D9"/>
    <w:rsid w:val="008F6D36"/>
    <w:rsid w:val="00903FAD"/>
    <w:rsid w:val="0090429E"/>
    <w:rsid w:val="00906E4C"/>
    <w:rsid w:val="009078A2"/>
    <w:rsid w:val="00915731"/>
    <w:rsid w:val="00920507"/>
    <w:rsid w:val="00920E1C"/>
    <w:rsid w:val="00921616"/>
    <w:rsid w:val="00923C02"/>
    <w:rsid w:val="0092584B"/>
    <w:rsid w:val="00926B78"/>
    <w:rsid w:val="00926C78"/>
    <w:rsid w:val="00930A18"/>
    <w:rsid w:val="009321D9"/>
    <w:rsid w:val="0093371A"/>
    <w:rsid w:val="00934550"/>
    <w:rsid w:val="009351BD"/>
    <w:rsid w:val="00935BD4"/>
    <w:rsid w:val="0093602F"/>
    <w:rsid w:val="00937E70"/>
    <w:rsid w:val="00944679"/>
    <w:rsid w:val="00946E3E"/>
    <w:rsid w:val="00950DD0"/>
    <w:rsid w:val="009540E8"/>
    <w:rsid w:val="00954FE9"/>
    <w:rsid w:val="00955C9B"/>
    <w:rsid w:val="009605A7"/>
    <w:rsid w:val="0096158A"/>
    <w:rsid w:val="00965390"/>
    <w:rsid w:val="0096597D"/>
    <w:rsid w:val="009713E3"/>
    <w:rsid w:val="00972EA5"/>
    <w:rsid w:val="0097339B"/>
    <w:rsid w:val="009735C8"/>
    <w:rsid w:val="00981C9A"/>
    <w:rsid w:val="0098229E"/>
    <w:rsid w:val="00982CD5"/>
    <w:rsid w:val="0098556E"/>
    <w:rsid w:val="00987AB1"/>
    <w:rsid w:val="009911C5"/>
    <w:rsid w:val="00992455"/>
    <w:rsid w:val="0099375A"/>
    <w:rsid w:val="009A412E"/>
    <w:rsid w:val="009A613A"/>
    <w:rsid w:val="009A7ED2"/>
    <w:rsid w:val="009B2268"/>
    <w:rsid w:val="009B27BA"/>
    <w:rsid w:val="009B3359"/>
    <w:rsid w:val="009B3421"/>
    <w:rsid w:val="009B40D6"/>
    <w:rsid w:val="009C06E0"/>
    <w:rsid w:val="009C0775"/>
    <w:rsid w:val="009C166B"/>
    <w:rsid w:val="009C4BC7"/>
    <w:rsid w:val="009C559C"/>
    <w:rsid w:val="009C5999"/>
    <w:rsid w:val="009C6FA2"/>
    <w:rsid w:val="009D1E82"/>
    <w:rsid w:val="009D2A92"/>
    <w:rsid w:val="009D40ED"/>
    <w:rsid w:val="009D6F43"/>
    <w:rsid w:val="009E0A28"/>
    <w:rsid w:val="009E0C46"/>
    <w:rsid w:val="009E2A8A"/>
    <w:rsid w:val="009E76FF"/>
    <w:rsid w:val="009E7A89"/>
    <w:rsid w:val="009F0925"/>
    <w:rsid w:val="009F1E41"/>
    <w:rsid w:val="009F2FE4"/>
    <w:rsid w:val="009F3B35"/>
    <w:rsid w:val="009F65B7"/>
    <w:rsid w:val="00A0070B"/>
    <w:rsid w:val="00A02258"/>
    <w:rsid w:val="00A029C1"/>
    <w:rsid w:val="00A03EA6"/>
    <w:rsid w:val="00A064F7"/>
    <w:rsid w:val="00A119E2"/>
    <w:rsid w:val="00A210BD"/>
    <w:rsid w:val="00A232F0"/>
    <w:rsid w:val="00A25073"/>
    <w:rsid w:val="00A2746F"/>
    <w:rsid w:val="00A314BF"/>
    <w:rsid w:val="00A33A98"/>
    <w:rsid w:val="00A36C33"/>
    <w:rsid w:val="00A37338"/>
    <w:rsid w:val="00A37EEF"/>
    <w:rsid w:val="00A40155"/>
    <w:rsid w:val="00A40AED"/>
    <w:rsid w:val="00A419FB"/>
    <w:rsid w:val="00A43366"/>
    <w:rsid w:val="00A53CD9"/>
    <w:rsid w:val="00A53F17"/>
    <w:rsid w:val="00A53F2F"/>
    <w:rsid w:val="00A57AC6"/>
    <w:rsid w:val="00A57BB0"/>
    <w:rsid w:val="00A63698"/>
    <w:rsid w:val="00A65B0A"/>
    <w:rsid w:val="00A7180A"/>
    <w:rsid w:val="00A719AF"/>
    <w:rsid w:val="00A7583F"/>
    <w:rsid w:val="00A805BF"/>
    <w:rsid w:val="00A80CD4"/>
    <w:rsid w:val="00A823F8"/>
    <w:rsid w:val="00A90B72"/>
    <w:rsid w:val="00A90ED1"/>
    <w:rsid w:val="00A910D1"/>
    <w:rsid w:val="00A94B02"/>
    <w:rsid w:val="00A95704"/>
    <w:rsid w:val="00A9624D"/>
    <w:rsid w:val="00A967BF"/>
    <w:rsid w:val="00AA16B5"/>
    <w:rsid w:val="00AA2A73"/>
    <w:rsid w:val="00AB1C5E"/>
    <w:rsid w:val="00AB1F0D"/>
    <w:rsid w:val="00AB24B6"/>
    <w:rsid w:val="00AB428A"/>
    <w:rsid w:val="00AB6D70"/>
    <w:rsid w:val="00AC0FB8"/>
    <w:rsid w:val="00AC1EB3"/>
    <w:rsid w:val="00AC5D8C"/>
    <w:rsid w:val="00AC747A"/>
    <w:rsid w:val="00AD1439"/>
    <w:rsid w:val="00AD6512"/>
    <w:rsid w:val="00AD72E7"/>
    <w:rsid w:val="00AE7056"/>
    <w:rsid w:val="00AF0066"/>
    <w:rsid w:val="00AF3A0C"/>
    <w:rsid w:val="00AF734C"/>
    <w:rsid w:val="00AF750F"/>
    <w:rsid w:val="00B11502"/>
    <w:rsid w:val="00B125E4"/>
    <w:rsid w:val="00B1335B"/>
    <w:rsid w:val="00B15769"/>
    <w:rsid w:val="00B166CC"/>
    <w:rsid w:val="00B16C3F"/>
    <w:rsid w:val="00B179DD"/>
    <w:rsid w:val="00B21F60"/>
    <w:rsid w:val="00B27D5B"/>
    <w:rsid w:val="00B301D1"/>
    <w:rsid w:val="00B33732"/>
    <w:rsid w:val="00B34277"/>
    <w:rsid w:val="00B344FB"/>
    <w:rsid w:val="00B34E63"/>
    <w:rsid w:val="00B35E86"/>
    <w:rsid w:val="00B403B2"/>
    <w:rsid w:val="00B4478A"/>
    <w:rsid w:val="00B458CB"/>
    <w:rsid w:val="00B60FFF"/>
    <w:rsid w:val="00B619EF"/>
    <w:rsid w:val="00B62F89"/>
    <w:rsid w:val="00B63F64"/>
    <w:rsid w:val="00B64788"/>
    <w:rsid w:val="00B65143"/>
    <w:rsid w:val="00B660A9"/>
    <w:rsid w:val="00B6658F"/>
    <w:rsid w:val="00B67EBF"/>
    <w:rsid w:val="00B701C9"/>
    <w:rsid w:val="00B70781"/>
    <w:rsid w:val="00B70FA5"/>
    <w:rsid w:val="00B7156D"/>
    <w:rsid w:val="00B75C76"/>
    <w:rsid w:val="00B776EA"/>
    <w:rsid w:val="00B8476F"/>
    <w:rsid w:val="00B8695B"/>
    <w:rsid w:val="00B90F32"/>
    <w:rsid w:val="00B944BE"/>
    <w:rsid w:val="00BA0502"/>
    <w:rsid w:val="00BA3E1C"/>
    <w:rsid w:val="00BA761D"/>
    <w:rsid w:val="00BB2F06"/>
    <w:rsid w:val="00BB50AC"/>
    <w:rsid w:val="00BB53C2"/>
    <w:rsid w:val="00BC1BEF"/>
    <w:rsid w:val="00BC7C70"/>
    <w:rsid w:val="00BD088D"/>
    <w:rsid w:val="00BD5355"/>
    <w:rsid w:val="00BD580E"/>
    <w:rsid w:val="00BD7903"/>
    <w:rsid w:val="00BE17C7"/>
    <w:rsid w:val="00BE2067"/>
    <w:rsid w:val="00BE5A13"/>
    <w:rsid w:val="00BE6207"/>
    <w:rsid w:val="00BF0EFA"/>
    <w:rsid w:val="00BF383D"/>
    <w:rsid w:val="00BF5598"/>
    <w:rsid w:val="00BF667C"/>
    <w:rsid w:val="00BF6ACC"/>
    <w:rsid w:val="00C066F2"/>
    <w:rsid w:val="00C06F85"/>
    <w:rsid w:val="00C073EE"/>
    <w:rsid w:val="00C1021C"/>
    <w:rsid w:val="00C103E8"/>
    <w:rsid w:val="00C13DBB"/>
    <w:rsid w:val="00C17E9C"/>
    <w:rsid w:val="00C2101B"/>
    <w:rsid w:val="00C22918"/>
    <w:rsid w:val="00C22FE4"/>
    <w:rsid w:val="00C24A39"/>
    <w:rsid w:val="00C24DEE"/>
    <w:rsid w:val="00C32CCE"/>
    <w:rsid w:val="00C350F1"/>
    <w:rsid w:val="00C400DE"/>
    <w:rsid w:val="00C4616B"/>
    <w:rsid w:val="00C46CAE"/>
    <w:rsid w:val="00C50D8C"/>
    <w:rsid w:val="00C536E1"/>
    <w:rsid w:val="00C541A9"/>
    <w:rsid w:val="00C56063"/>
    <w:rsid w:val="00C56E86"/>
    <w:rsid w:val="00C62224"/>
    <w:rsid w:val="00C622CC"/>
    <w:rsid w:val="00C6386D"/>
    <w:rsid w:val="00C64C75"/>
    <w:rsid w:val="00C66CC6"/>
    <w:rsid w:val="00C7230E"/>
    <w:rsid w:val="00C7274B"/>
    <w:rsid w:val="00C76E7E"/>
    <w:rsid w:val="00C76EA6"/>
    <w:rsid w:val="00C77F73"/>
    <w:rsid w:val="00C8083C"/>
    <w:rsid w:val="00C842F6"/>
    <w:rsid w:val="00C847A3"/>
    <w:rsid w:val="00C852F3"/>
    <w:rsid w:val="00C87F56"/>
    <w:rsid w:val="00C926EC"/>
    <w:rsid w:val="00C92C8D"/>
    <w:rsid w:val="00C93736"/>
    <w:rsid w:val="00CA1D16"/>
    <w:rsid w:val="00CA2EAB"/>
    <w:rsid w:val="00CA3598"/>
    <w:rsid w:val="00CA69E1"/>
    <w:rsid w:val="00CA742E"/>
    <w:rsid w:val="00CB20CF"/>
    <w:rsid w:val="00CB4905"/>
    <w:rsid w:val="00CB7CF9"/>
    <w:rsid w:val="00CC0B03"/>
    <w:rsid w:val="00CC2113"/>
    <w:rsid w:val="00CC2F5D"/>
    <w:rsid w:val="00CC3094"/>
    <w:rsid w:val="00CD0108"/>
    <w:rsid w:val="00CD0D69"/>
    <w:rsid w:val="00CD158C"/>
    <w:rsid w:val="00CD1D64"/>
    <w:rsid w:val="00CD5000"/>
    <w:rsid w:val="00CD7B23"/>
    <w:rsid w:val="00CE40D1"/>
    <w:rsid w:val="00CE494F"/>
    <w:rsid w:val="00CE604C"/>
    <w:rsid w:val="00CE6107"/>
    <w:rsid w:val="00CF05CD"/>
    <w:rsid w:val="00CF0DA1"/>
    <w:rsid w:val="00CF276C"/>
    <w:rsid w:val="00CF546E"/>
    <w:rsid w:val="00CF59DF"/>
    <w:rsid w:val="00D0277B"/>
    <w:rsid w:val="00D038A5"/>
    <w:rsid w:val="00D05880"/>
    <w:rsid w:val="00D07B50"/>
    <w:rsid w:val="00D13232"/>
    <w:rsid w:val="00D16853"/>
    <w:rsid w:val="00D177B2"/>
    <w:rsid w:val="00D20543"/>
    <w:rsid w:val="00D231E3"/>
    <w:rsid w:val="00D24219"/>
    <w:rsid w:val="00D24A74"/>
    <w:rsid w:val="00D2529E"/>
    <w:rsid w:val="00D26F8A"/>
    <w:rsid w:val="00D27394"/>
    <w:rsid w:val="00D34710"/>
    <w:rsid w:val="00D35054"/>
    <w:rsid w:val="00D358DB"/>
    <w:rsid w:val="00D35EC8"/>
    <w:rsid w:val="00D378AD"/>
    <w:rsid w:val="00D37AFA"/>
    <w:rsid w:val="00D37F94"/>
    <w:rsid w:val="00D40E87"/>
    <w:rsid w:val="00D40F05"/>
    <w:rsid w:val="00D41D02"/>
    <w:rsid w:val="00D44162"/>
    <w:rsid w:val="00D4461C"/>
    <w:rsid w:val="00D44FE0"/>
    <w:rsid w:val="00D4529B"/>
    <w:rsid w:val="00D459F7"/>
    <w:rsid w:val="00D54FC4"/>
    <w:rsid w:val="00D54FF2"/>
    <w:rsid w:val="00D563B9"/>
    <w:rsid w:val="00D56E49"/>
    <w:rsid w:val="00D615BD"/>
    <w:rsid w:val="00D63FC8"/>
    <w:rsid w:val="00D652C8"/>
    <w:rsid w:val="00D7537C"/>
    <w:rsid w:val="00D80FA5"/>
    <w:rsid w:val="00D81C5B"/>
    <w:rsid w:val="00D85714"/>
    <w:rsid w:val="00D87EBC"/>
    <w:rsid w:val="00D90B13"/>
    <w:rsid w:val="00D918D1"/>
    <w:rsid w:val="00D937B0"/>
    <w:rsid w:val="00D94F88"/>
    <w:rsid w:val="00DA3F32"/>
    <w:rsid w:val="00DA57D8"/>
    <w:rsid w:val="00DA663C"/>
    <w:rsid w:val="00DB1E3F"/>
    <w:rsid w:val="00DB5C53"/>
    <w:rsid w:val="00DC188E"/>
    <w:rsid w:val="00DC5D26"/>
    <w:rsid w:val="00DC62F5"/>
    <w:rsid w:val="00DC79B8"/>
    <w:rsid w:val="00DD1006"/>
    <w:rsid w:val="00DD4D3D"/>
    <w:rsid w:val="00DD5FE3"/>
    <w:rsid w:val="00DD68BE"/>
    <w:rsid w:val="00DD6E3C"/>
    <w:rsid w:val="00DD7B98"/>
    <w:rsid w:val="00DE5DFB"/>
    <w:rsid w:val="00DF0FE2"/>
    <w:rsid w:val="00DF12A8"/>
    <w:rsid w:val="00DF1775"/>
    <w:rsid w:val="00DF17D6"/>
    <w:rsid w:val="00DF24FF"/>
    <w:rsid w:val="00DF2DA9"/>
    <w:rsid w:val="00DF7BD6"/>
    <w:rsid w:val="00DF7D05"/>
    <w:rsid w:val="00E045E9"/>
    <w:rsid w:val="00E100EF"/>
    <w:rsid w:val="00E101C6"/>
    <w:rsid w:val="00E11448"/>
    <w:rsid w:val="00E12212"/>
    <w:rsid w:val="00E12BE9"/>
    <w:rsid w:val="00E148A8"/>
    <w:rsid w:val="00E1490D"/>
    <w:rsid w:val="00E16BDD"/>
    <w:rsid w:val="00E16D45"/>
    <w:rsid w:val="00E20247"/>
    <w:rsid w:val="00E22786"/>
    <w:rsid w:val="00E23046"/>
    <w:rsid w:val="00E25528"/>
    <w:rsid w:val="00E26399"/>
    <w:rsid w:val="00E26FA6"/>
    <w:rsid w:val="00E31199"/>
    <w:rsid w:val="00E322D3"/>
    <w:rsid w:val="00E32EC1"/>
    <w:rsid w:val="00E414BC"/>
    <w:rsid w:val="00E45F08"/>
    <w:rsid w:val="00E4644C"/>
    <w:rsid w:val="00E51952"/>
    <w:rsid w:val="00E53DD2"/>
    <w:rsid w:val="00E60611"/>
    <w:rsid w:val="00E620D4"/>
    <w:rsid w:val="00E62DAD"/>
    <w:rsid w:val="00E64FB9"/>
    <w:rsid w:val="00E66953"/>
    <w:rsid w:val="00E6695D"/>
    <w:rsid w:val="00E679DE"/>
    <w:rsid w:val="00E7199D"/>
    <w:rsid w:val="00E736CF"/>
    <w:rsid w:val="00E7564C"/>
    <w:rsid w:val="00E75775"/>
    <w:rsid w:val="00E773A4"/>
    <w:rsid w:val="00E77681"/>
    <w:rsid w:val="00E80E13"/>
    <w:rsid w:val="00E84F16"/>
    <w:rsid w:val="00E87C93"/>
    <w:rsid w:val="00E90728"/>
    <w:rsid w:val="00E96683"/>
    <w:rsid w:val="00E97B53"/>
    <w:rsid w:val="00EA3258"/>
    <w:rsid w:val="00EA41F1"/>
    <w:rsid w:val="00EB0A78"/>
    <w:rsid w:val="00EB1DD9"/>
    <w:rsid w:val="00EB592C"/>
    <w:rsid w:val="00EB70C5"/>
    <w:rsid w:val="00EC00BF"/>
    <w:rsid w:val="00EC16D1"/>
    <w:rsid w:val="00EC17F0"/>
    <w:rsid w:val="00EC3FC2"/>
    <w:rsid w:val="00ED0CBF"/>
    <w:rsid w:val="00ED1E7B"/>
    <w:rsid w:val="00ED2BC5"/>
    <w:rsid w:val="00ED71A2"/>
    <w:rsid w:val="00ED78A0"/>
    <w:rsid w:val="00EE3565"/>
    <w:rsid w:val="00EE39EC"/>
    <w:rsid w:val="00EE4B16"/>
    <w:rsid w:val="00EE5ECC"/>
    <w:rsid w:val="00EE76BE"/>
    <w:rsid w:val="00EF29A2"/>
    <w:rsid w:val="00EF385F"/>
    <w:rsid w:val="00EF71D3"/>
    <w:rsid w:val="00F03FF3"/>
    <w:rsid w:val="00F061CC"/>
    <w:rsid w:val="00F06547"/>
    <w:rsid w:val="00F10E1E"/>
    <w:rsid w:val="00F14C20"/>
    <w:rsid w:val="00F15031"/>
    <w:rsid w:val="00F15CAB"/>
    <w:rsid w:val="00F172BA"/>
    <w:rsid w:val="00F22EDC"/>
    <w:rsid w:val="00F23BE7"/>
    <w:rsid w:val="00F23E9A"/>
    <w:rsid w:val="00F25053"/>
    <w:rsid w:val="00F272F1"/>
    <w:rsid w:val="00F277D3"/>
    <w:rsid w:val="00F30EEB"/>
    <w:rsid w:val="00F31907"/>
    <w:rsid w:val="00F31EEE"/>
    <w:rsid w:val="00F344E0"/>
    <w:rsid w:val="00F41A5B"/>
    <w:rsid w:val="00F41B48"/>
    <w:rsid w:val="00F4407C"/>
    <w:rsid w:val="00F45839"/>
    <w:rsid w:val="00F54ECC"/>
    <w:rsid w:val="00F557F2"/>
    <w:rsid w:val="00F61107"/>
    <w:rsid w:val="00F637AF"/>
    <w:rsid w:val="00F652EA"/>
    <w:rsid w:val="00F66396"/>
    <w:rsid w:val="00F66A3E"/>
    <w:rsid w:val="00F70567"/>
    <w:rsid w:val="00F7545B"/>
    <w:rsid w:val="00F76335"/>
    <w:rsid w:val="00F77969"/>
    <w:rsid w:val="00F8238A"/>
    <w:rsid w:val="00F82A7B"/>
    <w:rsid w:val="00F840B3"/>
    <w:rsid w:val="00F86D5A"/>
    <w:rsid w:val="00F90D60"/>
    <w:rsid w:val="00F932B0"/>
    <w:rsid w:val="00F93B90"/>
    <w:rsid w:val="00FA13CD"/>
    <w:rsid w:val="00FA29C7"/>
    <w:rsid w:val="00FA639F"/>
    <w:rsid w:val="00FA6839"/>
    <w:rsid w:val="00FA7A38"/>
    <w:rsid w:val="00FB1E92"/>
    <w:rsid w:val="00FB7F1B"/>
    <w:rsid w:val="00FC2C37"/>
    <w:rsid w:val="00FC4163"/>
    <w:rsid w:val="00FD0E5F"/>
    <w:rsid w:val="00FD1CE6"/>
    <w:rsid w:val="00FD273C"/>
    <w:rsid w:val="00FD45EF"/>
    <w:rsid w:val="00FD591E"/>
    <w:rsid w:val="00FE26E1"/>
    <w:rsid w:val="00FE2F05"/>
    <w:rsid w:val="00FE3690"/>
    <w:rsid w:val="00FE48B8"/>
    <w:rsid w:val="00FE5C19"/>
    <w:rsid w:val="00FF057F"/>
    <w:rsid w:val="00FF3233"/>
    <w:rsid w:val="00FF3B1A"/>
    <w:rsid w:val="00FF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EC0"/>
    <w:pPr>
      <w:spacing w:after="0" w:line="240" w:lineRule="auto"/>
    </w:pPr>
    <w:rPr>
      <w:rFonts w:ascii="Times New Roman" w:eastAsia="Times New Roman" w:hAnsi="Times New Roman" w:cs="Times New Roman"/>
      <w:sz w:val="24"/>
      <w:szCs w:val="24"/>
      <w:lang w:val="bg-BG"/>
    </w:rPr>
  </w:style>
  <w:style w:type="paragraph" w:styleId="Heading8">
    <w:name w:val="heading 8"/>
    <w:basedOn w:val="Normal"/>
    <w:next w:val="Normal"/>
    <w:link w:val="Heading8Char"/>
    <w:semiHidden/>
    <w:unhideWhenUsed/>
    <w:qFormat/>
    <w:rsid w:val="00823EC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823EC0"/>
    <w:rPr>
      <w:rFonts w:ascii="Times New Roman" w:eastAsia="Times New Roman" w:hAnsi="Times New Roman" w:cs="Times New Roman"/>
      <w:i/>
      <w:iCs/>
      <w:sz w:val="24"/>
      <w:szCs w:val="24"/>
      <w:lang w:val="bg-BG"/>
    </w:rPr>
  </w:style>
  <w:style w:type="paragraph" w:styleId="BodyText">
    <w:name w:val="Body Text"/>
    <w:basedOn w:val="Normal"/>
    <w:link w:val="BodyTextChar"/>
    <w:semiHidden/>
    <w:unhideWhenUsed/>
    <w:rsid w:val="00823EC0"/>
    <w:pPr>
      <w:jc w:val="both"/>
    </w:pPr>
  </w:style>
  <w:style w:type="character" w:customStyle="1" w:styleId="BodyTextChar">
    <w:name w:val="Body Text Char"/>
    <w:basedOn w:val="DefaultParagraphFont"/>
    <w:link w:val="BodyText"/>
    <w:semiHidden/>
    <w:rsid w:val="00823EC0"/>
    <w:rPr>
      <w:rFonts w:ascii="Times New Roman" w:eastAsia="Times New Roman" w:hAnsi="Times New Roman" w:cs="Times New Roman"/>
      <w:sz w:val="24"/>
      <w:szCs w:val="24"/>
      <w:lang w:val="bg-BG"/>
    </w:rPr>
  </w:style>
  <w:style w:type="paragraph" w:styleId="BodyTextIndent3">
    <w:name w:val="Body Text Indent 3"/>
    <w:basedOn w:val="Normal"/>
    <w:link w:val="BodyTextIndent3Char"/>
    <w:semiHidden/>
    <w:unhideWhenUsed/>
    <w:rsid w:val="00823EC0"/>
    <w:pPr>
      <w:ind w:firstLine="851"/>
      <w:jc w:val="both"/>
    </w:pPr>
    <w:rPr>
      <w:sz w:val="26"/>
      <w:szCs w:val="20"/>
      <w:lang w:val="en-US"/>
    </w:rPr>
  </w:style>
  <w:style w:type="character" w:customStyle="1" w:styleId="BodyTextIndent3Char">
    <w:name w:val="Body Text Indent 3 Char"/>
    <w:basedOn w:val="DefaultParagraphFont"/>
    <w:link w:val="BodyTextIndent3"/>
    <w:semiHidden/>
    <w:rsid w:val="00823EC0"/>
    <w:rPr>
      <w:rFonts w:ascii="Times New Roman" w:eastAsia="Times New Roman" w:hAnsi="Times New Roman" w:cs="Times New Roman"/>
      <w:sz w:val="26"/>
      <w:szCs w:val="20"/>
    </w:rPr>
  </w:style>
  <w:style w:type="character" w:customStyle="1" w:styleId="apple-converted-space">
    <w:name w:val="apple-converted-space"/>
    <w:rsid w:val="00823EC0"/>
  </w:style>
  <w:style w:type="paragraph" w:styleId="ListParagraph">
    <w:name w:val="List Paragraph"/>
    <w:basedOn w:val="Normal"/>
    <w:uiPriority w:val="34"/>
    <w:qFormat/>
    <w:rsid w:val="005521AF"/>
    <w:pPr>
      <w:ind w:left="720"/>
      <w:contextualSpacing/>
    </w:pPr>
  </w:style>
  <w:style w:type="character" w:customStyle="1" w:styleId="Heading1">
    <w:name w:val="Heading #1_"/>
    <w:link w:val="Heading10"/>
    <w:locked/>
    <w:rsid w:val="00597CF8"/>
    <w:rPr>
      <w:shd w:val="clear" w:color="auto" w:fill="FFFFFF"/>
    </w:rPr>
  </w:style>
  <w:style w:type="paragraph" w:customStyle="1" w:styleId="Heading10">
    <w:name w:val="Heading #1"/>
    <w:basedOn w:val="Normal"/>
    <w:link w:val="Heading1"/>
    <w:rsid w:val="00597CF8"/>
    <w:pPr>
      <w:widowControl w:val="0"/>
      <w:shd w:val="clear" w:color="auto" w:fill="FFFFFF"/>
      <w:spacing w:after="80" w:line="266" w:lineRule="exact"/>
      <w:ind w:hanging="580"/>
      <w:jc w:val="both"/>
      <w:outlineLvl w:val="0"/>
    </w:pPr>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EC0"/>
    <w:pPr>
      <w:spacing w:after="0" w:line="240" w:lineRule="auto"/>
    </w:pPr>
    <w:rPr>
      <w:rFonts w:ascii="Times New Roman" w:eastAsia="Times New Roman" w:hAnsi="Times New Roman" w:cs="Times New Roman"/>
      <w:sz w:val="24"/>
      <w:szCs w:val="24"/>
      <w:lang w:val="bg-BG"/>
    </w:rPr>
  </w:style>
  <w:style w:type="paragraph" w:styleId="Heading8">
    <w:name w:val="heading 8"/>
    <w:basedOn w:val="Normal"/>
    <w:next w:val="Normal"/>
    <w:link w:val="Heading8Char"/>
    <w:semiHidden/>
    <w:unhideWhenUsed/>
    <w:qFormat/>
    <w:rsid w:val="00823EC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823EC0"/>
    <w:rPr>
      <w:rFonts w:ascii="Times New Roman" w:eastAsia="Times New Roman" w:hAnsi="Times New Roman" w:cs="Times New Roman"/>
      <w:i/>
      <w:iCs/>
      <w:sz w:val="24"/>
      <w:szCs w:val="24"/>
      <w:lang w:val="bg-BG"/>
    </w:rPr>
  </w:style>
  <w:style w:type="paragraph" w:styleId="BodyText">
    <w:name w:val="Body Text"/>
    <w:basedOn w:val="Normal"/>
    <w:link w:val="BodyTextChar"/>
    <w:semiHidden/>
    <w:unhideWhenUsed/>
    <w:rsid w:val="00823EC0"/>
    <w:pPr>
      <w:jc w:val="both"/>
    </w:pPr>
  </w:style>
  <w:style w:type="character" w:customStyle="1" w:styleId="BodyTextChar">
    <w:name w:val="Body Text Char"/>
    <w:basedOn w:val="DefaultParagraphFont"/>
    <w:link w:val="BodyText"/>
    <w:semiHidden/>
    <w:rsid w:val="00823EC0"/>
    <w:rPr>
      <w:rFonts w:ascii="Times New Roman" w:eastAsia="Times New Roman" w:hAnsi="Times New Roman" w:cs="Times New Roman"/>
      <w:sz w:val="24"/>
      <w:szCs w:val="24"/>
      <w:lang w:val="bg-BG"/>
    </w:rPr>
  </w:style>
  <w:style w:type="paragraph" w:styleId="BodyTextIndent3">
    <w:name w:val="Body Text Indent 3"/>
    <w:basedOn w:val="Normal"/>
    <w:link w:val="BodyTextIndent3Char"/>
    <w:semiHidden/>
    <w:unhideWhenUsed/>
    <w:rsid w:val="00823EC0"/>
    <w:pPr>
      <w:ind w:firstLine="851"/>
      <w:jc w:val="both"/>
    </w:pPr>
    <w:rPr>
      <w:sz w:val="26"/>
      <w:szCs w:val="20"/>
      <w:lang w:val="en-US"/>
    </w:rPr>
  </w:style>
  <w:style w:type="character" w:customStyle="1" w:styleId="BodyTextIndent3Char">
    <w:name w:val="Body Text Indent 3 Char"/>
    <w:basedOn w:val="DefaultParagraphFont"/>
    <w:link w:val="BodyTextIndent3"/>
    <w:semiHidden/>
    <w:rsid w:val="00823EC0"/>
    <w:rPr>
      <w:rFonts w:ascii="Times New Roman" w:eastAsia="Times New Roman" w:hAnsi="Times New Roman" w:cs="Times New Roman"/>
      <w:sz w:val="26"/>
      <w:szCs w:val="20"/>
    </w:rPr>
  </w:style>
  <w:style w:type="character" w:customStyle="1" w:styleId="apple-converted-space">
    <w:name w:val="apple-converted-space"/>
    <w:rsid w:val="00823EC0"/>
  </w:style>
  <w:style w:type="paragraph" w:styleId="ListParagraph">
    <w:name w:val="List Paragraph"/>
    <w:basedOn w:val="Normal"/>
    <w:uiPriority w:val="34"/>
    <w:qFormat/>
    <w:rsid w:val="005521AF"/>
    <w:pPr>
      <w:ind w:left="720"/>
      <w:contextualSpacing/>
    </w:pPr>
  </w:style>
  <w:style w:type="character" w:customStyle="1" w:styleId="Heading1">
    <w:name w:val="Heading #1_"/>
    <w:link w:val="Heading10"/>
    <w:locked/>
    <w:rsid w:val="00597CF8"/>
    <w:rPr>
      <w:shd w:val="clear" w:color="auto" w:fill="FFFFFF"/>
    </w:rPr>
  </w:style>
  <w:style w:type="paragraph" w:customStyle="1" w:styleId="Heading10">
    <w:name w:val="Heading #1"/>
    <w:basedOn w:val="Normal"/>
    <w:link w:val="Heading1"/>
    <w:rsid w:val="00597CF8"/>
    <w:pPr>
      <w:widowControl w:val="0"/>
      <w:shd w:val="clear" w:color="auto" w:fill="FFFFFF"/>
      <w:spacing w:after="80" w:line="266" w:lineRule="exact"/>
      <w:ind w:hanging="580"/>
      <w:jc w:val="both"/>
      <w:outlineLvl w:val="0"/>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892927">
      <w:bodyDiv w:val="1"/>
      <w:marLeft w:val="0"/>
      <w:marRight w:val="0"/>
      <w:marTop w:val="0"/>
      <w:marBottom w:val="0"/>
      <w:divBdr>
        <w:top w:val="none" w:sz="0" w:space="0" w:color="auto"/>
        <w:left w:val="none" w:sz="0" w:space="0" w:color="auto"/>
        <w:bottom w:val="none" w:sz="0" w:space="0" w:color="auto"/>
        <w:right w:val="none" w:sz="0" w:space="0" w:color="auto"/>
      </w:divBdr>
    </w:div>
    <w:div w:id="788009460">
      <w:bodyDiv w:val="1"/>
      <w:marLeft w:val="0"/>
      <w:marRight w:val="0"/>
      <w:marTop w:val="0"/>
      <w:marBottom w:val="0"/>
      <w:divBdr>
        <w:top w:val="none" w:sz="0" w:space="0" w:color="auto"/>
        <w:left w:val="none" w:sz="0" w:space="0" w:color="auto"/>
        <w:bottom w:val="none" w:sz="0" w:space="0" w:color="auto"/>
        <w:right w:val="none" w:sz="0" w:space="0" w:color="auto"/>
      </w:divBdr>
    </w:div>
    <w:div w:id="819886173">
      <w:bodyDiv w:val="1"/>
      <w:marLeft w:val="0"/>
      <w:marRight w:val="0"/>
      <w:marTop w:val="0"/>
      <w:marBottom w:val="0"/>
      <w:divBdr>
        <w:top w:val="none" w:sz="0" w:space="0" w:color="auto"/>
        <w:left w:val="none" w:sz="0" w:space="0" w:color="auto"/>
        <w:bottom w:val="none" w:sz="0" w:space="0" w:color="auto"/>
        <w:right w:val="none" w:sz="0" w:space="0" w:color="auto"/>
      </w:divBdr>
    </w:div>
    <w:div w:id="188255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Любен Калпаков</dc:creator>
  <cp:lastModifiedBy>Любен Калпаков</cp:lastModifiedBy>
  <cp:revision>5</cp:revision>
  <cp:lastPrinted>2017-07-06T11:06:00Z</cp:lastPrinted>
  <dcterms:created xsi:type="dcterms:W3CDTF">2017-07-05T12:47:00Z</dcterms:created>
  <dcterms:modified xsi:type="dcterms:W3CDTF">2017-07-06T11:07:00Z</dcterms:modified>
</cp:coreProperties>
</file>